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602AE" w:rsidRPr="00A87254" w:rsidTr="007602AE">
        <w:trPr>
          <w:jc w:val="center"/>
        </w:trPr>
        <w:tc>
          <w:tcPr>
            <w:tcW w:w="743" w:type="dxa"/>
            <w:hideMark/>
          </w:tcPr>
          <w:p w:rsidR="007602AE" w:rsidRPr="00A87254" w:rsidRDefault="00481F5A">
            <w:pPr>
              <w:suppressLineNumbers/>
              <w:jc w:val="both"/>
              <w:rPr>
                <w:rFonts w:ascii="Arial" w:hAnsi="Arial"/>
                <w:b/>
                <w:bCs/>
              </w:rPr>
            </w:pPr>
            <w:bookmarkStart w:id="0" w:name="_GoBack"/>
            <w:bookmarkEnd w:id="0"/>
            <w:r w:rsidRPr="00A87254">
              <w:rPr>
                <w:rFonts w:ascii="Arial" w:hAnsi="Arial"/>
                <w:b/>
                <w:bCs/>
                <w:rtl/>
              </w:rPr>
              <w:t xml:space="preserve">בפני </w:t>
            </w:r>
          </w:p>
        </w:tc>
        <w:tc>
          <w:tcPr>
            <w:tcW w:w="8077" w:type="dxa"/>
            <w:gridSpan w:val="2"/>
          </w:tcPr>
          <w:p w:rsidR="007602AE" w:rsidRPr="00A87254" w:rsidRDefault="00481F5A">
            <w:pPr>
              <w:suppressLineNumbers/>
              <w:rPr>
                <w:rFonts w:ascii="Arial" w:hAnsi="Arial"/>
                <w:b/>
                <w:bCs/>
                <w:rtl/>
              </w:rPr>
            </w:pPr>
            <w:r w:rsidRPr="00A87254">
              <w:rPr>
                <w:rFonts w:ascii="Arial" w:hAnsi="Arial"/>
                <w:b/>
                <w:bCs/>
                <w:rtl/>
              </w:rPr>
              <w:t>כבוד ה</w:t>
            </w:r>
            <w:sdt>
              <w:sdtPr>
                <w:rPr>
                  <w:rtl/>
                </w:rPr>
                <w:alias w:val="1574"/>
                <w:tag w:val="1574"/>
                <w:id w:val="414602899"/>
                <w:text w:multiLine="1"/>
              </w:sdtPr>
              <w:sdtEndPr/>
              <w:sdtContent>
                <w:r w:rsidRPr="00A87254">
                  <w:rPr>
                    <w:rFonts w:ascii="Arial" w:hAnsi="Arial"/>
                    <w:b/>
                    <w:bCs/>
                    <w:rtl/>
                  </w:rPr>
                  <w:t>שופטת</w:t>
                </w:r>
              </w:sdtContent>
            </w:sdt>
            <w:r w:rsidRPr="00A87254">
              <w:rPr>
                <w:rFonts w:ascii="Arial" w:hAnsi="Arial"/>
                <w:b/>
                <w:bCs/>
                <w:rtl/>
              </w:rPr>
              <w:t xml:space="preserve">  </w:t>
            </w:r>
            <w:sdt>
              <w:sdtPr>
                <w:rPr>
                  <w:rtl/>
                </w:rPr>
                <w:alias w:val="1573"/>
                <w:tag w:val="1573"/>
                <w:id w:val="-1751030614"/>
                <w:text w:multiLine="1"/>
              </w:sdtPr>
              <w:sdtEndPr/>
              <w:sdtContent>
                <w:r w:rsidRPr="00A87254">
                  <w:rPr>
                    <w:rFonts w:ascii="Arial" w:hAnsi="Arial"/>
                    <w:b/>
                    <w:bCs/>
                    <w:rtl/>
                  </w:rPr>
                  <w:t>ענבל קצב-קרן</w:t>
                </w:r>
              </w:sdtContent>
            </w:sdt>
          </w:p>
          <w:p w:rsidR="007602AE" w:rsidRPr="00A87254" w:rsidRDefault="00A85018">
            <w:pPr>
              <w:suppressLineNumbers/>
              <w:rPr>
                <w:rFonts w:ascii="Arial" w:hAnsi="Arial" w:cs="FrankRuehl"/>
                <w:sz w:val="28"/>
                <w:szCs w:val="28"/>
                <w:rtl/>
              </w:rPr>
            </w:pPr>
          </w:p>
        </w:tc>
      </w:tr>
      <w:tr w:rsidR="007602AE" w:rsidRPr="00A87254" w:rsidTr="007602AE">
        <w:trPr>
          <w:jc w:val="center"/>
        </w:trPr>
        <w:tc>
          <w:tcPr>
            <w:tcW w:w="3249" w:type="dxa"/>
            <w:gridSpan w:val="2"/>
            <w:hideMark/>
          </w:tcPr>
          <w:p w:rsidR="007602AE" w:rsidRPr="00A87254" w:rsidRDefault="00481F5A">
            <w:pPr>
              <w:suppressLineNumbers/>
              <w:rPr>
                <w:rFonts w:ascii="Arial" w:hAnsi="Arial"/>
                <w:b/>
                <w:bCs/>
                <w:sz w:val="26"/>
                <w:szCs w:val="26"/>
              </w:rPr>
            </w:pPr>
            <w:r w:rsidRPr="00A87254">
              <w:rPr>
                <w:rFonts w:ascii="Arial" w:hAnsi="Arial"/>
                <w:b/>
                <w:bCs/>
                <w:sz w:val="26"/>
                <w:szCs w:val="26"/>
                <w:rtl/>
              </w:rPr>
              <w:t xml:space="preserve">בעניין הקטינות :- </w:t>
            </w:r>
          </w:p>
          <w:sdt>
            <w:sdtPr>
              <w:rPr>
                <w:rtl/>
              </w:rPr>
              <w:alias w:val="1180"/>
              <w:tag w:val="1180"/>
              <w:id w:val="637458750"/>
              <w:text w:multiLine="1"/>
            </w:sdtPr>
            <w:sdtEndPr/>
            <w:sdtContent>
              <w:p w:rsidR="007602AE" w:rsidRPr="00A87254" w:rsidRDefault="00481F5A" w:rsidP="003E41CC">
                <w:pPr>
                  <w:suppressLineNumbers/>
                  <w:rPr>
                    <w:rFonts w:ascii="Arial" w:hAnsi="Arial"/>
                    <w:b/>
                    <w:bCs/>
                    <w:sz w:val="26"/>
                    <w:szCs w:val="26"/>
                  </w:rPr>
                </w:pPr>
                <w:r w:rsidRPr="00A87254">
                  <w:rPr>
                    <w:rFonts w:ascii="Arial" w:hAnsi="Arial"/>
                    <w:b/>
                    <w:bCs/>
                    <w:sz w:val="26"/>
                    <w:szCs w:val="26"/>
                    <w:rtl/>
                  </w:rPr>
                  <w:br/>
                </w:r>
                <w:r w:rsidRPr="00A87254">
                  <w:rPr>
                    <w:rFonts w:ascii="Arial" w:hAnsi="Arial"/>
                    <w:b/>
                    <w:bCs/>
                    <w:sz w:val="26"/>
                    <w:szCs w:val="26"/>
                    <w:rtl/>
                  </w:rPr>
                  <w:br/>
                </w:r>
                <w:r w:rsidR="003E41CC" w:rsidRPr="00A87254">
                  <w:rPr>
                    <w:rFonts w:ascii="Arial" w:hAnsi="Arial" w:hint="cs"/>
                    <w:b/>
                    <w:bCs/>
                    <w:sz w:val="26"/>
                    <w:szCs w:val="26"/>
                    <w:rtl/>
                  </w:rPr>
                  <w:t xml:space="preserve">התובע/ האב </w:t>
                </w:r>
              </w:p>
            </w:sdtContent>
          </w:sdt>
        </w:tc>
        <w:tc>
          <w:tcPr>
            <w:tcW w:w="5571" w:type="dxa"/>
          </w:tcPr>
          <w:p w:rsidR="00A87254" w:rsidRPr="00A87254" w:rsidRDefault="00A87254" w:rsidP="00A87254">
            <w:pPr>
              <w:suppressLineNumbers/>
              <w:rPr>
                <w:rFonts w:ascii="Arial" w:hAnsi="Arial"/>
                <w:b/>
                <w:bCs/>
                <w:sz w:val="26"/>
                <w:szCs w:val="26"/>
                <w:rtl/>
              </w:rPr>
            </w:pPr>
            <w:r w:rsidRPr="00A87254">
              <w:rPr>
                <w:rFonts w:ascii="Arial" w:hAnsi="Arial" w:hint="cs"/>
                <w:b/>
                <w:bCs/>
                <w:sz w:val="26"/>
                <w:szCs w:val="26"/>
                <w:rtl/>
              </w:rPr>
              <w:t xml:space="preserve">קטינה 1    </w:t>
            </w:r>
          </w:p>
          <w:p w:rsidR="00A87254" w:rsidRPr="00A87254" w:rsidRDefault="00A87254" w:rsidP="00A87254">
            <w:pPr>
              <w:suppressLineNumbers/>
              <w:rPr>
                <w:rFonts w:ascii="Arial" w:hAnsi="Arial"/>
                <w:b/>
                <w:bCs/>
                <w:sz w:val="26"/>
                <w:szCs w:val="26"/>
                <w:rtl/>
              </w:rPr>
            </w:pPr>
            <w:r w:rsidRPr="00A87254">
              <w:rPr>
                <w:rFonts w:ascii="Arial" w:hAnsi="Arial" w:hint="cs"/>
                <w:b/>
                <w:bCs/>
                <w:sz w:val="26"/>
                <w:szCs w:val="26"/>
                <w:rtl/>
              </w:rPr>
              <w:t xml:space="preserve">קטינה 2  </w:t>
            </w:r>
          </w:p>
          <w:p w:rsidR="007602AE" w:rsidRPr="00A87254" w:rsidRDefault="00A85018" w:rsidP="00E252C5">
            <w:pPr>
              <w:suppressLineNumbers/>
              <w:rPr>
                <w:rFonts w:ascii="Arial" w:hAnsi="Arial"/>
                <w:b/>
                <w:bCs/>
                <w:sz w:val="26"/>
                <w:szCs w:val="26"/>
                <w:rtl/>
              </w:rPr>
            </w:pPr>
            <w:sdt>
              <w:sdtPr>
                <w:rPr>
                  <w:b/>
                  <w:bCs/>
                  <w:sz w:val="26"/>
                  <w:szCs w:val="26"/>
                  <w:rtl/>
                </w:rPr>
                <w:alias w:val="1486"/>
                <w:tag w:val="1486"/>
                <w:id w:val="-309872140"/>
                <w:text w:multiLine="1"/>
              </w:sdtPr>
              <w:sdtEndPr/>
              <w:sdtContent>
                <w:r w:rsidR="00481F5A" w:rsidRPr="00A87254">
                  <w:rPr>
                    <w:rFonts w:ascii="Arial" w:hAnsi="Arial"/>
                    <w:b/>
                    <w:bCs/>
                    <w:sz w:val="26"/>
                    <w:szCs w:val="26"/>
                    <w:rtl/>
                  </w:rPr>
                  <w:br/>
                </w:r>
              </w:sdtContent>
            </w:sdt>
            <w:r w:rsidR="00E252C5" w:rsidRPr="00A87254">
              <w:rPr>
                <w:rFonts w:hint="cs"/>
                <w:b/>
                <w:bCs/>
                <w:sz w:val="26"/>
                <w:szCs w:val="26"/>
                <w:rtl/>
              </w:rPr>
              <w:t>פלוני</w:t>
            </w:r>
            <w:r w:rsidR="00E252C5" w:rsidRPr="00A87254">
              <w:rPr>
                <w:rFonts w:hint="cs"/>
                <w:rtl/>
              </w:rPr>
              <w:t xml:space="preserve"> </w:t>
            </w:r>
          </w:p>
          <w:p w:rsidR="007602AE" w:rsidRPr="00A87254" w:rsidRDefault="00A85018">
            <w:pPr>
              <w:suppressLineNumbers/>
              <w:rPr>
                <w:b/>
                <w:bCs/>
                <w:sz w:val="26"/>
                <w:szCs w:val="26"/>
                <w:rtl/>
              </w:rPr>
            </w:pPr>
          </w:p>
        </w:tc>
      </w:tr>
      <w:tr w:rsidR="007602AE" w:rsidRPr="00A87254" w:rsidTr="007602AE">
        <w:trPr>
          <w:jc w:val="center"/>
        </w:trPr>
        <w:tc>
          <w:tcPr>
            <w:tcW w:w="8820" w:type="dxa"/>
            <w:gridSpan w:val="3"/>
          </w:tcPr>
          <w:p w:rsidR="007602AE" w:rsidRPr="00A87254" w:rsidRDefault="00481F5A">
            <w:pPr>
              <w:suppressLineNumbers/>
              <w:jc w:val="center"/>
              <w:rPr>
                <w:rFonts w:ascii="Arial" w:hAnsi="Arial"/>
                <w:b/>
                <w:bCs/>
                <w:sz w:val="26"/>
                <w:szCs w:val="26"/>
              </w:rPr>
            </w:pPr>
            <w:r w:rsidRPr="00A87254">
              <w:rPr>
                <w:rFonts w:ascii="Arial" w:hAnsi="Arial"/>
                <w:b/>
                <w:bCs/>
                <w:sz w:val="26"/>
                <w:szCs w:val="26"/>
                <w:rtl/>
              </w:rPr>
              <w:t>נגד</w:t>
            </w:r>
          </w:p>
          <w:p w:rsidR="007602AE" w:rsidRPr="00A87254" w:rsidRDefault="00A85018">
            <w:pPr>
              <w:suppressLineNumbers/>
              <w:rPr>
                <w:rFonts w:ascii="Arial" w:hAnsi="Arial"/>
                <w:b/>
                <w:bCs/>
                <w:sz w:val="26"/>
                <w:szCs w:val="26"/>
                <w:rtl/>
              </w:rPr>
            </w:pPr>
          </w:p>
        </w:tc>
      </w:tr>
      <w:tr w:rsidR="007602AE" w:rsidRPr="00A87254" w:rsidTr="007602AE">
        <w:trPr>
          <w:jc w:val="center"/>
        </w:trPr>
        <w:tc>
          <w:tcPr>
            <w:tcW w:w="3249" w:type="dxa"/>
            <w:gridSpan w:val="2"/>
            <w:hideMark/>
          </w:tcPr>
          <w:p w:rsidR="007602AE" w:rsidRPr="00A87254" w:rsidRDefault="00A85018" w:rsidP="003E41CC">
            <w:pPr>
              <w:suppressLineNumbers/>
              <w:rPr>
                <w:rFonts w:ascii="Arial" w:hAnsi="Arial"/>
                <w:b/>
                <w:bCs/>
                <w:sz w:val="26"/>
                <w:szCs w:val="26"/>
              </w:rPr>
            </w:pPr>
            <w:sdt>
              <w:sdtPr>
                <w:rPr>
                  <w:rtl/>
                </w:rPr>
                <w:alias w:val="1184"/>
                <w:tag w:val="1184"/>
                <w:id w:val="-340621022"/>
                <w:text w:multiLine="1"/>
              </w:sdtPr>
              <w:sdtEndPr/>
              <w:sdtContent>
                <w:r w:rsidR="003E41CC" w:rsidRPr="00A87254">
                  <w:rPr>
                    <w:rFonts w:ascii="Arial" w:hAnsi="Arial" w:hint="cs"/>
                    <w:b/>
                    <w:bCs/>
                    <w:sz w:val="26"/>
                    <w:szCs w:val="26"/>
                    <w:rtl/>
                  </w:rPr>
                  <w:t xml:space="preserve">הנתבעת / האם </w:t>
                </w:r>
              </w:sdtContent>
            </w:sdt>
          </w:p>
        </w:tc>
        <w:tc>
          <w:tcPr>
            <w:tcW w:w="5571" w:type="dxa"/>
          </w:tcPr>
          <w:p w:rsidR="007602AE" w:rsidRPr="00A87254" w:rsidRDefault="00A85018" w:rsidP="00E252C5">
            <w:pPr>
              <w:suppressLineNumbers/>
              <w:rPr>
                <w:rFonts w:ascii="Arial" w:hAnsi="Arial"/>
                <w:b/>
                <w:bCs/>
                <w:sz w:val="26"/>
                <w:szCs w:val="26"/>
              </w:rPr>
            </w:pPr>
            <w:sdt>
              <w:sdtPr>
                <w:rPr>
                  <w:rFonts w:ascii="Arial" w:hAnsi="Arial"/>
                  <w:b/>
                  <w:bCs/>
                  <w:sz w:val="26"/>
                  <w:szCs w:val="26"/>
                  <w:rtl/>
                </w:rPr>
                <w:alias w:val="1478"/>
                <w:tag w:val="1478"/>
                <w:id w:val="-2076122985"/>
                <w:text w:multiLine="1"/>
              </w:sdtPr>
              <w:sdtEndPr/>
              <w:sdtContent>
                <w:r w:rsidR="00E252C5" w:rsidRPr="00A87254">
                  <w:rPr>
                    <w:rFonts w:ascii="Arial" w:hAnsi="Arial" w:hint="cs"/>
                    <w:b/>
                    <w:bCs/>
                    <w:sz w:val="26"/>
                    <w:szCs w:val="26"/>
                    <w:rtl/>
                  </w:rPr>
                  <w:t xml:space="preserve">אלמונית </w:t>
                </w:r>
              </w:sdtContent>
            </w:sdt>
          </w:p>
          <w:p w:rsidR="007602AE" w:rsidRPr="00A87254" w:rsidRDefault="00A85018">
            <w:pPr>
              <w:suppressLineNumbers/>
              <w:rPr>
                <w:b/>
                <w:bCs/>
                <w:sz w:val="26"/>
                <w:szCs w:val="26"/>
                <w:rtl/>
              </w:rPr>
            </w:pPr>
          </w:p>
        </w:tc>
      </w:tr>
    </w:tbl>
    <w:p w:rsidR="006816EC" w:rsidRPr="00A87254" w:rsidRDefault="006816EC" w:rsidP="003823DA">
      <w:pPr>
        <w:suppressLineNumbers/>
        <w:rPr>
          <w:rtl/>
        </w:rPr>
      </w:pPr>
    </w:p>
    <w:p w:rsidR="008E3D5D" w:rsidRPr="00A87254" w:rsidRDefault="008E3D5D"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A87254">
        <w:trPr>
          <w:jc w:val="center"/>
        </w:trPr>
        <w:tc>
          <w:tcPr>
            <w:tcW w:w="8820" w:type="dxa"/>
          </w:tcPr>
          <w:p w:rsidR="00694556" w:rsidRPr="00A87254" w:rsidRDefault="00005C8B">
            <w:pPr>
              <w:bidi w:val="0"/>
              <w:jc w:val="center"/>
              <w:rPr>
                <w:rFonts w:ascii="Arial" w:hAnsi="Arial"/>
                <w:b/>
                <w:bCs/>
                <w:noProof w:val="0"/>
                <w:sz w:val="36"/>
                <w:szCs w:val="36"/>
                <w:u w:val="single"/>
              </w:rPr>
            </w:pPr>
            <w:r w:rsidRPr="00A87254">
              <w:rPr>
                <w:rFonts w:ascii="Arial" w:hAnsi="Arial"/>
                <w:b/>
                <w:bCs/>
                <w:noProof w:val="0"/>
                <w:sz w:val="36"/>
                <w:szCs w:val="36"/>
                <w:u w:val="single"/>
                <w:rtl/>
              </w:rPr>
              <w:t>פסק דין</w:t>
            </w:r>
          </w:p>
        </w:tc>
      </w:tr>
    </w:tbl>
    <w:p w:rsidR="00694556" w:rsidRPr="00A87254" w:rsidRDefault="00694556">
      <w:pPr>
        <w:spacing w:line="360" w:lineRule="auto"/>
        <w:jc w:val="both"/>
        <w:rPr>
          <w:rFonts w:ascii="Arial" w:hAnsi="Arial"/>
          <w:noProof w:val="0"/>
          <w:rtl/>
        </w:rPr>
      </w:pPr>
    </w:p>
    <w:p w:rsidR="004D768D" w:rsidRPr="00A87254" w:rsidRDefault="004D768D" w:rsidP="003E41CC">
      <w:pPr>
        <w:spacing w:line="360" w:lineRule="auto"/>
        <w:jc w:val="both"/>
        <w:rPr>
          <w:rFonts w:ascii="Arial" w:hAnsi="Arial"/>
          <w:noProof w:val="0"/>
          <w:rtl/>
        </w:rPr>
      </w:pPr>
      <w:r w:rsidRPr="00A87254">
        <w:rPr>
          <w:rFonts w:ascii="Arial" w:hAnsi="Arial" w:hint="cs"/>
          <w:noProof w:val="0"/>
          <w:rtl/>
        </w:rPr>
        <w:t>ה</w:t>
      </w:r>
      <w:r w:rsidR="003E41CC" w:rsidRPr="00A87254">
        <w:rPr>
          <w:rFonts w:ascii="Arial" w:hAnsi="Arial" w:hint="cs"/>
          <w:noProof w:val="0"/>
          <w:rtl/>
        </w:rPr>
        <w:t>תובע</w:t>
      </w:r>
      <w:r w:rsidRPr="00A87254">
        <w:rPr>
          <w:rFonts w:ascii="Arial" w:hAnsi="Arial" w:hint="cs"/>
          <w:noProof w:val="0"/>
          <w:rtl/>
        </w:rPr>
        <w:t xml:space="preserve"> עתר בתביעתו זו להורות כי המשמורת והחזקת הקטינות תינתן לו ולקבוע הסדרי ראיה </w:t>
      </w:r>
      <w:r w:rsidR="004143FC" w:rsidRPr="00A87254">
        <w:rPr>
          <w:rFonts w:ascii="Arial" w:hAnsi="Arial" w:hint="cs"/>
          <w:noProof w:val="0"/>
          <w:rtl/>
        </w:rPr>
        <w:t xml:space="preserve">של הקטינות </w:t>
      </w:r>
      <w:r w:rsidRPr="00A87254">
        <w:rPr>
          <w:rFonts w:ascii="Arial" w:hAnsi="Arial" w:hint="cs"/>
          <w:noProof w:val="0"/>
          <w:rtl/>
        </w:rPr>
        <w:t xml:space="preserve">עם </w:t>
      </w:r>
      <w:r w:rsidR="003E41CC" w:rsidRPr="00A87254">
        <w:rPr>
          <w:rFonts w:ascii="Arial" w:hAnsi="Arial" w:hint="cs"/>
          <w:noProof w:val="0"/>
          <w:rtl/>
        </w:rPr>
        <w:t>הנתבעת</w:t>
      </w:r>
      <w:r w:rsidRPr="00A87254">
        <w:rPr>
          <w:rFonts w:ascii="Arial" w:hAnsi="Arial" w:hint="cs"/>
          <w:noProof w:val="0"/>
          <w:rtl/>
        </w:rPr>
        <w:t xml:space="preserve">. </w:t>
      </w:r>
    </w:p>
    <w:p w:rsidR="003E41CC" w:rsidRPr="00A87254" w:rsidRDefault="003E41CC" w:rsidP="003E41CC">
      <w:pPr>
        <w:spacing w:line="360" w:lineRule="auto"/>
        <w:jc w:val="both"/>
        <w:rPr>
          <w:rFonts w:ascii="Arial" w:hAnsi="Arial"/>
          <w:noProof w:val="0"/>
          <w:rtl/>
        </w:rPr>
      </w:pPr>
      <w:r w:rsidRPr="00A87254">
        <w:rPr>
          <w:rFonts w:ascii="Arial" w:hAnsi="Arial" w:hint="cs"/>
          <w:noProof w:val="0"/>
          <w:rtl/>
        </w:rPr>
        <w:t xml:space="preserve">ארבעה דיונים התקיימו בעתירה. </w:t>
      </w:r>
    </w:p>
    <w:p w:rsidR="004D768D" w:rsidRPr="00A87254" w:rsidRDefault="003E41CC" w:rsidP="003E41CC">
      <w:pPr>
        <w:spacing w:line="360" w:lineRule="auto"/>
        <w:jc w:val="both"/>
        <w:rPr>
          <w:rFonts w:ascii="Arial" w:hAnsi="Arial"/>
          <w:noProof w:val="0"/>
          <w:rtl/>
        </w:rPr>
      </w:pPr>
      <w:r w:rsidRPr="00A87254">
        <w:rPr>
          <w:rFonts w:ascii="Arial" w:hAnsi="Arial" w:hint="cs"/>
          <w:noProof w:val="0"/>
          <w:rtl/>
        </w:rPr>
        <w:t xml:space="preserve">כעת - </w:t>
      </w:r>
      <w:r w:rsidR="004D768D" w:rsidRPr="00A87254">
        <w:rPr>
          <w:rFonts w:ascii="Arial" w:hAnsi="Arial" w:hint="cs"/>
          <w:noProof w:val="0"/>
          <w:rtl/>
        </w:rPr>
        <w:t>ה</w:t>
      </w:r>
      <w:r w:rsidRPr="00A87254">
        <w:rPr>
          <w:rFonts w:ascii="Arial" w:hAnsi="Arial" w:hint="cs"/>
          <w:noProof w:val="0"/>
          <w:rtl/>
        </w:rPr>
        <w:t>תובע</w:t>
      </w:r>
      <w:r w:rsidR="004D768D" w:rsidRPr="00A87254">
        <w:rPr>
          <w:rFonts w:ascii="Arial" w:hAnsi="Arial" w:hint="cs"/>
          <w:noProof w:val="0"/>
          <w:rtl/>
        </w:rPr>
        <w:t xml:space="preserve"> </w:t>
      </w:r>
      <w:r w:rsidRPr="00A87254">
        <w:rPr>
          <w:rFonts w:ascii="Arial" w:hAnsi="Arial" w:hint="cs"/>
          <w:noProof w:val="0"/>
          <w:rtl/>
        </w:rPr>
        <w:t xml:space="preserve">עותר </w:t>
      </w:r>
      <w:r w:rsidR="004D768D" w:rsidRPr="00A87254">
        <w:rPr>
          <w:rFonts w:ascii="Arial" w:hAnsi="Arial" w:hint="cs"/>
          <w:noProof w:val="0"/>
          <w:rtl/>
        </w:rPr>
        <w:t>להציג ראיותיו ולקיים דיון הוכחות.</w:t>
      </w:r>
    </w:p>
    <w:p w:rsidR="005F7BC5" w:rsidRPr="00A87254" w:rsidRDefault="005F7BC5">
      <w:pPr>
        <w:spacing w:line="360" w:lineRule="auto"/>
        <w:jc w:val="both"/>
        <w:rPr>
          <w:rFonts w:ascii="Arial" w:hAnsi="Arial"/>
          <w:noProof w:val="0"/>
          <w:rtl/>
        </w:rPr>
      </w:pPr>
    </w:p>
    <w:p w:rsidR="00077B55" w:rsidRPr="00A87254" w:rsidRDefault="00662902" w:rsidP="00662902">
      <w:pPr>
        <w:spacing w:line="360" w:lineRule="auto"/>
        <w:ind w:left="720" w:hanging="720"/>
        <w:jc w:val="both"/>
        <w:rPr>
          <w:b/>
          <w:bCs/>
          <w:sz w:val="28"/>
          <w:szCs w:val="28"/>
          <w:u w:val="single"/>
          <w:rtl/>
        </w:rPr>
      </w:pPr>
      <w:r w:rsidRPr="00A87254">
        <w:rPr>
          <w:rFonts w:hint="cs"/>
          <w:b/>
          <w:bCs/>
          <w:sz w:val="28"/>
          <w:szCs w:val="28"/>
          <w:u w:val="single"/>
          <w:rtl/>
        </w:rPr>
        <w:t xml:space="preserve">רקע: </w:t>
      </w:r>
    </w:p>
    <w:p w:rsidR="005F7BC5" w:rsidRPr="00A87254" w:rsidRDefault="004520D3" w:rsidP="00DC3E18">
      <w:pPr>
        <w:spacing w:line="360" w:lineRule="auto"/>
        <w:jc w:val="both"/>
      </w:pPr>
      <w:r w:rsidRPr="00A87254">
        <w:rPr>
          <w:rFonts w:hint="cs"/>
          <w:rtl/>
        </w:rPr>
        <w:t>1.</w:t>
      </w:r>
      <w:r w:rsidRPr="00A87254">
        <w:rPr>
          <w:rFonts w:hint="cs"/>
          <w:rtl/>
        </w:rPr>
        <w:tab/>
      </w:r>
      <w:r w:rsidR="005F7BC5" w:rsidRPr="00A87254">
        <w:rPr>
          <w:rtl/>
        </w:rPr>
        <w:t>הצדדים הינם בני זוג לשעבר ולה</w:t>
      </w:r>
      <w:r w:rsidR="00DC3E18">
        <w:rPr>
          <w:rFonts w:hint="cs"/>
          <w:rtl/>
        </w:rPr>
        <w:t>ם</w:t>
      </w:r>
      <w:r w:rsidR="005F7BC5" w:rsidRPr="00A87254">
        <w:rPr>
          <w:rtl/>
        </w:rPr>
        <w:t xml:space="preserve"> 2 קטינות, ילידות 2009 ו- 2011. </w:t>
      </w:r>
    </w:p>
    <w:p w:rsidR="00077B55" w:rsidRPr="00A87254" w:rsidRDefault="004A7B87" w:rsidP="005F7BC5">
      <w:pPr>
        <w:spacing w:line="360" w:lineRule="auto"/>
        <w:ind w:firstLine="720"/>
        <w:jc w:val="both"/>
        <w:rPr>
          <w:rtl/>
        </w:rPr>
      </w:pPr>
      <w:r w:rsidRPr="00A87254">
        <w:rPr>
          <w:rFonts w:hint="cs"/>
          <w:rtl/>
        </w:rPr>
        <w:t>בין הצדדים מתנהלים הליכים משפטיים במהלך</w:t>
      </w:r>
      <w:r w:rsidR="007D28E8" w:rsidRPr="00A87254">
        <w:rPr>
          <w:rFonts w:hint="cs"/>
          <w:rtl/>
        </w:rPr>
        <w:t xml:space="preserve"> כ-</w:t>
      </w:r>
      <w:r w:rsidRPr="00A87254">
        <w:rPr>
          <w:rFonts w:hint="cs"/>
          <w:rtl/>
        </w:rPr>
        <w:t xml:space="preserve"> 7 השנים האחרונות.</w:t>
      </w:r>
    </w:p>
    <w:p w:rsidR="007D28E8" w:rsidRPr="00A87254" w:rsidRDefault="007D28E8" w:rsidP="00AA6A33">
      <w:pPr>
        <w:spacing w:line="360" w:lineRule="auto"/>
        <w:ind w:left="720"/>
        <w:jc w:val="both"/>
        <w:rPr>
          <w:rtl/>
        </w:rPr>
      </w:pPr>
      <w:r w:rsidRPr="00A87254">
        <w:rPr>
          <w:rFonts w:hint="cs"/>
          <w:rtl/>
        </w:rPr>
        <w:t xml:space="preserve">הקטינות, </w:t>
      </w:r>
      <w:r w:rsidR="005F7BC5" w:rsidRPr="00A87254">
        <w:rPr>
          <w:rFonts w:hint="cs"/>
          <w:rtl/>
        </w:rPr>
        <w:t xml:space="preserve">(כיום כבנות 13 ו- 11) </w:t>
      </w:r>
      <w:r w:rsidRPr="00A87254">
        <w:rPr>
          <w:rFonts w:hint="cs"/>
          <w:rtl/>
        </w:rPr>
        <w:t>מצויות רוב חייהן בתו</w:t>
      </w:r>
      <w:r w:rsidR="005F7BC5" w:rsidRPr="00A87254">
        <w:rPr>
          <w:rFonts w:hint="cs"/>
          <w:rtl/>
        </w:rPr>
        <w:t>ך</w:t>
      </w:r>
      <w:r w:rsidRPr="00A87254">
        <w:rPr>
          <w:rFonts w:hint="cs"/>
          <w:rtl/>
        </w:rPr>
        <w:t xml:space="preserve"> קונפליקט רב עצמה בין הוריהן. </w:t>
      </w:r>
      <w:r w:rsidR="004520D3" w:rsidRPr="00A87254">
        <w:rPr>
          <w:rtl/>
        </w:rPr>
        <w:tab/>
      </w:r>
    </w:p>
    <w:p w:rsidR="005F7BC5" w:rsidRPr="00A87254" w:rsidRDefault="005F7BC5" w:rsidP="005F7BC5">
      <w:pPr>
        <w:spacing w:line="360" w:lineRule="auto"/>
        <w:ind w:left="720"/>
        <w:jc w:val="both"/>
        <w:rPr>
          <w:rtl/>
        </w:rPr>
      </w:pPr>
      <w:r w:rsidRPr="00A87254">
        <w:rPr>
          <w:rFonts w:hint="cs"/>
          <w:rtl/>
        </w:rPr>
        <w:t>(</w:t>
      </w:r>
      <w:r w:rsidRPr="00A87254">
        <w:rPr>
          <w:rtl/>
        </w:rPr>
        <w:t>די אם נאמר, כי במערכת נט המשפט קיימים לא פחות מ- 16 תיקים שונים שנפתחו בעניינם של הצדדי</w:t>
      </w:r>
      <w:r w:rsidRPr="00A87254">
        <w:rPr>
          <w:rFonts w:hint="cs"/>
          <w:rtl/>
        </w:rPr>
        <w:t>ם).</w:t>
      </w:r>
    </w:p>
    <w:p w:rsidR="005F7BC5" w:rsidRPr="00A87254" w:rsidRDefault="005F7BC5" w:rsidP="004520D3">
      <w:pPr>
        <w:spacing w:line="360" w:lineRule="auto"/>
        <w:ind w:firstLine="720"/>
        <w:jc w:val="both"/>
        <w:rPr>
          <w:rtl/>
        </w:rPr>
      </w:pPr>
    </w:p>
    <w:p w:rsidR="00CA5DCB" w:rsidRPr="00A87254" w:rsidRDefault="005F7BC5" w:rsidP="005F7BC5">
      <w:pPr>
        <w:spacing w:line="360" w:lineRule="auto"/>
        <w:ind w:left="720"/>
        <w:jc w:val="both"/>
        <w:rPr>
          <w:rtl/>
        </w:rPr>
      </w:pPr>
      <w:r w:rsidRPr="00A87254">
        <w:rPr>
          <w:rFonts w:hint="cs"/>
          <w:rtl/>
        </w:rPr>
        <w:t xml:space="preserve">למרבה הצער, </w:t>
      </w:r>
      <w:r w:rsidR="00CA5DCB" w:rsidRPr="00A87254">
        <w:rPr>
          <w:rFonts w:hint="cs"/>
          <w:rtl/>
        </w:rPr>
        <w:t xml:space="preserve">גם כעבור 7 שנים מאז הגירושין, עוצמות הקונפליקט בין ההורים אינן פוחתות ואף מסלימות. </w:t>
      </w:r>
    </w:p>
    <w:p w:rsidR="005F7BC5" w:rsidRPr="00A87254" w:rsidRDefault="005F7BC5" w:rsidP="006E71CD">
      <w:pPr>
        <w:spacing w:line="360" w:lineRule="auto"/>
        <w:ind w:left="720" w:hanging="720"/>
        <w:jc w:val="both"/>
        <w:rPr>
          <w:rtl/>
        </w:rPr>
      </w:pPr>
    </w:p>
    <w:p w:rsidR="004A7B87" w:rsidRPr="00A87254" w:rsidRDefault="004520D3" w:rsidP="005F7BC5">
      <w:pPr>
        <w:spacing w:line="360" w:lineRule="auto"/>
        <w:ind w:left="720" w:hanging="720"/>
        <w:jc w:val="both"/>
        <w:rPr>
          <w:rtl/>
        </w:rPr>
      </w:pPr>
      <w:r w:rsidRPr="00A87254">
        <w:rPr>
          <w:rFonts w:hint="cs"/>
          <w:rtl/>
        </w:rPr>
        <w:t>2.</w:t>
      </w:r>
      <w:r w:rsidRPr="00A87254">
        <w:rPr>
          <w:rFonts w:hint="cs"/>
          <w:rtl/>
        </w:rPr>
        <w:tab/>
      </w:r>
      <w:r w:rsidR="005F7BC5" w:rsidRPr="00A87254">
        <w:rPr>
          <w:rFonts w:hint="cs"/>
          <w:rtl/>
        </w:rPr>
        <w:t xml:space="preserve">קצרה היריעה מלהכיל את פרטי ונבכי הסכסוך בין הצדדים. למצער </w:t>
      </w:r>
      <w:r w:rsidR="004A7B87" w:rsidRPr="00A87254">
        <w:rPr>
          <w:rFonts w:hint="cs"/>
          <w:rtl/>
        </w:rPr>
        <w:t>יאמר כי קונפליקט זה כולל</w:t>
      </w:r>
      <w:r w:rsidR="0099181B" w:rsidRPr="00A87254">
        <w:rPr>
          <w:rFonts w:hint="cs"/>
          <w:rtl/>
        </w:rPr>
        <w:t xml:space="preserve">, </w:t>
      </w:r>
      <w:r w:rsidR="0099181B" w:rsidRPr="00A87254">
        <w:rPr>
          <w:rFonts w:hint="cs"/>
          <w:b/>
          <w:bCs/>
          <w:rtl/>
        </w:rPr>
        <w:t xml:space="preserve">בין היתר, </w:t>
      </w:r>
      <w:r w:rsidR="004A7B87" w:rsidRPr="00A87254">
        <w:rPr>
          <w:rFonts w:hint="cs"/>
          <w:rtl/>
        </w:rPr>
        <w:t xml:space="preserve">האשמות הדדיות </w:t>
      </w:r>
      <w:r w:rsidR="005F7BC5" w:rsidRPr="00A87254">
        <w:rPr>
          <w:rFonts w:hint="cs"/>
          <w:rtl/>
        </w:rPr>
        <w:t xml:space="preserve">קשות </w:t>
      </w:r>
      <w:r w:rsidR="004A7B87" w:rsidRPr="00A87254">
        <w:rPr>
          <w:rFonts w:hint="cs"/>
          <w:rtl/>
        </w:rPr>
        <w:t xml:space="preserve">של כל צד האחד כלפי הצד השני </w:t>
      </w:r>
      <w:r w:rsidR="006E71CD" w:rsidRPr="00A87254">
        <w:rPr>
          <w:rFonts w:hint="cs"/>
          <w:rtl/>
        </w:rPr>
        <w:t xml:space="preserve">בדבר - פגיעה </w:t>
      </w:r>
      <w:r w:rsidR="004A7B87" w:rsidRPr="00A87254">
        <w:rPr>
          <w:rFonts w:hint="cs"/>
          <w:rtl/>
        </w:rPr>
        <w:t>בקטינות</w:t>
      </w:r>
      <w:r w:rsidR="007D28E8" w:rsidRPr="00A87254">
        <w:rPr>
          <w:rFonts w:hint="cs"/>
          <w:rtl/>
        </w:rPr>
        <w:t>, אי כיבוד מעמדו של ההורה השני, פגי</w:t>
      </w:r>
      <w:r w:rsidR="006E71CD" w:rsidRPr="00A87254">
        <w:rPr>
          <w:rFonts w:hint="cs"/>
          <w:rtl/>
        </w:rPr>
        <w:t>ע</w:t>
      </w:r>
      <w:r w:rsidR="007D28E8" w:rsidRPr="00A87254">
        <w:rPr>
          <w:rFonts w:hint="cs"/>
          <w:rtl/>
        </w:rPr>
        <w:t>ה בכבוד</w:t>
      </w:r>
      <w:r w:rsidR="0099181B" w:rsidRPr="00A87254">
        <w:rPr>
          <w:rFonts w:hint="cs"/>
          <w:rtl/>
        </w:rPr>
        <w:t>, חוסר הערכה הורי וביטול סמכותו  של הצד השני כהורה, זלזול הדדי ו</w:t>
      </w:r>
      <w:r w:rsidR="006E71CD" w:rsidRPr="00A87254">
        <w:rPr>
          <w:rFonts w:hint="cs"/>
          <w:rtl/>
        </w:rPr>
        <w:t xml:space="preserve">עירוב </w:t>
      </w:r>
      <w:r w:rsidR="0099181B" w:rsidRPr="00A87254">
        <w:rPr>
          <w:rFonts w:hint="cs"/>
          <w:rtl/>
        </w:rPr>
        <w:t>הקטינות בסכסוך ועוד.</w:t>
      </w:r>
    </w:p>
    <w:p w:rsidR="005F14FA" w:rsidRPr="00A87254" w:rsidRDefault="005F14FA" w:rsidP="005F14FA">
      <w:pPr>
        <w:spacing w:line="360" w:lineRule="auto"/>
        <w:ind w:left="720"/>
        <w:jc w:val="both"/>
        <w:rPr>
          <w:rtl/>
        </w:rPr>
      </w:pPr>
    </w:p>
    <w:p w:rsidR="005F14FA" w:rsidRPr="00A87254" w:rsidRDefault="005F14FA" w:rsidP="00A87254">
      <w:pPr>
        <w:spacing w:line="360" w:lineRule="auto"/>
        <w:ind w:left="720"/>
        <w:jc w:val="both"/>
        <w:rPr>
          <w:rtl/>
        </w:rPr>
      </w:pPr>
      <w:r w:rsidRPr="00A87254">
        <w:rPr>
          <w:rFonts w:hint="cs"/>
          <w:rtl/>
        </w:rPr>
        <w:t xml:space="preserve">לא זו בלבד, אלא שבהמשך ההליכים החל האב להעלות טענות קשות גם כלפי הגורמים המטפלים </w:t>
      </w:r>
      <w:r w:rsidR="001E167A" w:rsidRPr="00A87254">
        <w:rPr>
          <w:rFonts w:hint="cs"/>
          <w:rtl/>
        </w:rPr>
        <w:t xml:space="preserve">בקטינות </w:t>
      </w:r>
      <w:r w:rsidRPr="00A87254">
        <w:rPr>
          <w:rFonts w:hint="cs"/>
          <w:rtl/>
        </w:rPr>
        <w:t>עצמם</w:t>
      </w:r>
      <w:r w:rsidR="001E167A" w:rsidRPr="00A87254">
        <w:rPr>
          <w:rFonts w:hint="cs"/>
          <w:rtl/>
        </w:rPr>
        <w:t xml:space="preserve">. בין היתר, הטיח האב האשמות במטפלת של </w:t>
      </w:r>
      <w:r w:rsidR="00A87254" w:rsidRPr="00A87254">
        <w:rPr>
          <w:rFonts w:hint="cs"/>
          <w:rtl/>
        </w:rPr>
        <w:t>הקטינה 1</w:t>
      </w:r>
      <w:r w:rsidR="001E167A" w:rsidRPr="00A87254">
        <w:rPr>
          <w:rFonts w:hint="cs"/>
          <w:rtl/>
        </w:rPr>
        <w:t xml:space="preserve">, והנוגעות </w:t>
      </w:r>
      <w:r w:rsidR="001E167A" w:rsidRPr="00A87254">
        <w:rPr>
          <w:rFonts w:hint="cs"/>
          <w:rtl/>
        </w:rPr>
        <w:lastRenderedPageBreak/>
        <w:t>לתוכן הטיפולי במהלך השיחות ביניהם</w:t>
      </w:r>
      <w:r w:rsidR="00A40004" w:rsidRPr="00A87254">
        <w:rPr>
          <w:rFonts w:hint="cs"/>
          <w:rtl/>
        </w:rPr>
        <w:t xml:space="preserve">, </w:t>
      </w:r>
      <w:r w:rsidR="00BF155A" w:rsidRPr="00A87254">
        <w:rPr>
          <w:rFonts w:hint="cs"/>
          <w:rtl/>
        </w:rPr>
        <w:t>טען כי האפ' לדין העבירה לביהמ"ש דיווחים חלקיים, עתר לחשיפת המידע ואף להחלפתה של האפ' לדין</w:t>
      </w:r>
      <w:r w:rsidR="00A40004" w:rsidRPr="00A87254">
        <w:rPr>
          <w:rFonts w:hint="cs"/>
          <w:rtl/>
        </w:rPr>
        <w:t xml:space="preserve"> (ופסילת מותב זה)</w:t>
      </w:r>
      <w:r w:rsidR="00BF155A" w:rsidRPr="00A87254">
        <w:rPr>
          <w:rFonts w:hint="cs"/>
          <w:rtl/>
        </w:rPr>
        <w:t xml:space="preserve">.  </w:t>
      </w:r>
    </w:p>
    <w:p w:rsidR="00F5486B" w:rsidRPr="00A87254" w:rsidRDefault="00F5486B" w:rsidP="004520D3">
      <w:pPr>
        <w:spacing w:line="360" w:lineRule="auto"/>
        <w:ind w:firstLine="720"/>
        <w:jc w:val="both"/>
        <w:rPr>
          <w:rtl/>
        </w:rPr>
      </w:pPr>
    </w:p>
    <w:p w:rsidR="0099181B" w:rsidRPr="00A87254" w:rsidRDefault="0099181B" w:rsidP="004520D3">
      <w:pPr>
        <w:spacing w:line="360" w:lineRule="auto"/>
        <w:ind w:firstLine="720"/>
        <w:jc w:val="both"/>
        <w:rPr>
          <w:rtl/>
        </w:rPr>
      </w:pPr>
      <w:r w:rsidRPr="00A87254">
        <w:rPr>
          <w:rFonts w:hint="cs"/>
          <w:rtl/>
        </w:rPr>
        <w:t xml:space="preserve">אדגיש ! </w:t>
      </w:r>
      <w:r w:rsidR="004A7B87" w:rsidRPr="00A87254">
        <w:rPr>
          <w:rFonts w:hint="cs"/>
          <w:rtl/>
        </w:rPr>
        <w:t xml:space="preserve">מעורבות הקטינות בהליך הינה מן החמורות בהן נתקל בית המשפט. </w:t>
      </w:r>
    </w:p>
    <w:p w:rsidR="006E71CD" w:rsidRPr="00A87254" w:rsidRDefault="004A7B87" w:rsidP="006E71CD">
      <w:pPr>
        <w:spacing w:line="360" w:lineRule="auto"/>
        <w:ind w:left="720"/>
        <w:jc w:val="both"/>
        <w:rPr>
          <w:rtl/>
        </w:rPr>
      </w:pPr>
      <w:r w:rsidRPr="00A87254">
        <w:rPr>
          <w:rFonts w:hint="cs"/>
          <w:rtl/>
        </w:rPr>
        <w:t>הקטי</w:t>
      </w:r>
      <w:r w:rsidR="00E902D6" w:rsidRPr="00A87254">
        <w:rPr>
          <w:rFonts w:hint="cs"/>
          <w:rtl/>
        </w:rPr>
        <w:t>נות מיודעות בדבר הליכים משפטיים</w:t>
      </w:r>
      <w:r w:rsidR="0099181B" w:rsidRPr="00A87254">
        <w:rPr>
          <w:rFonts w:hint="cs"/>
          <w:rtl/>
        </w:rPr>
        <w:t>, חשופות להודעות, למידע</w:t>
      </w:r>
      <w:r w:rsidR="006E71CD" w:rsidRPr="00A87254">
        <w:rPr>
          <w:rFonts w:hint="cs"/>
          <w:rtl/>
        </w:rPr>
        <w:t>,</w:t>
      </w:r>
      <w:r w:rsidR="0099181B" w:rsidRPr="00A87254">
        <w:rPr>
          <w:rFonts w:hint="cs"/>
          <w:rtl/>
        </w:rPr>
        <w:t xml:space="preserve"> לביקורת מצד ההורים בדבר עמדותיהן, </w:t>
      </w:r>
      <w:r w:rsidR="006E71CD" w:rsidRPr="00A87254">
        <w:rPr>
          <w:rFonts w:hint="cs"/>
          <w:rtl/>
        </w:rPr>
        <w:t xml:space="preserve">ואף נעשה </w:t>
      </w:r>
      <w:r w:rsidR="0099181B" w:rsidRPr="00A87254">
        <w:rPr>
          <w:rFonts w:hint="cs"/>
          <w:rtl/>
        </w:rPr>
        <w:t xml:space="preserve">שימוש במידע מהקטינות כאשר </w:t>
      </w:r>
      <w:r w:rsidR="00E902D6" w:rsidRPr="00A87254">
        <w:rPr>
          <w:rFonts w:hint="cs"/>
          <w:rtl/>
        </w:rPr>
        <w:t>כל צד מנסה לגייס אותן לטובתו בכל הדרכים והאמצעים העומדים לרשותו</w:t>
      </w:r>
      <w:r w:rsidR="0099181B" w:rsidRPr="00A87254">
        <w:rPr>
          <w:rFonts w:hint="cs"/>
          <w:rtl/>
        </w:rPr>
        <w:t xml:space="preserve"> </w:t>
      </w:r>
      <w:r w:rsidR="0099181B" w:rsidRPr="00A87254">
        <w:rPr>
          <w:rtl/>
        </w:rPr>
        <w:t>–</w:t>
      </w:r>
      <w:r w:rsidR="0099181B" w:rsidRPr="00A87254">
        <w:rPr>
          <w:rFonts w:hint="cs"/>
          <w:rtl/>
        </w:rPr>
        <w:t xml:space="preserve"> והכל</w:t>
      </w:r>
      <w:r w:rsidR="00E902D6" w:rsidRPr="00A87254">
        <w:rPr>
          <w:rFonts w:hint="cs"/>
          <w:rtl/>
        </w:rPr>
        <w:t>, תוך פגיעה משמעותית בנפשן, באמונן</w:t>
      </w:r>
      <w:r w:rsidR="0099181B" w:rsidRPr="00A87254">
        <w:rPr>
          <w:rFonts w:hint="cs"/>
          <w:rtl/>
        </w:rPr>
        <w:t xml:space="preserve">, </w:t>
      </w:r>
    </w:p>
    <w:p w:rsidR="004A7B87" w:rsidRPr="00A87254" w:rsidRDefault="0099181B" w:rsidP="006E71CD">
      <w:pPr>
        <w:spacing w:line="360" w:lineRule="auto"/>
        <w:ind w:left="720"/>
        <w:jc w:val="both"/>
        <w:rPr>
          <w:rtl/>
        </w:rPr>
      </w:pPr>
      <w:r w:rsidRPr="00A87254">
        <w:rPr>
          <w:rFonts w:hint="cs"/>
          <w:rtl/>
        </w:rPr>
        <w:t xml:space="preserve">בבריאותן ובילדותן. </w:t>
      </w:r>
      <w:r w:rsidR="00E902D6" w:rsidRPr="00A87254">
        <w:rPr>
          <w:rFonts w:hint="cs"/>
          <w:rtl/>
        </w:rPr>
        <w:t xml:space="preserve"> </w:t>
      </w:r>
    </w:p>
    <w:p w:rsidR="00E902D6" w:rsidRPr="00A87254" w:rsidRDefault="00E902D6" w:rsidP="004A7B87">
      <w:pPr>
        <w:spacing w:line="360" w:lineRule="auto"/>
        <w:jc w:val="both"/>
        <w:rPr>
          <w:rtl/>
        </w:rPr>
      </w:pPr>
    </w:p>
    <w:p w:rsidR="0099181B" w:rsidRPr="00A87254" w:rsidRDefault="004520D3" w:rsidP="004520D3">
      <w:pPr>
        <w:spacing w:line="360" w:lineRule="auto"/>
        <w:jc w:val="both"/>
        <w:rPr>
          <w:rtl/>
        </w:rPr>
      </w:pPr>
      <w:r w:rsidRPr="00A87254">
        <w:rPr>
          <w:rFonts w:hint="cs"/>
          <w:rtl/>
        </w:rPr>
        <w:t>3.</w:t>
      </w:r>
      <w:r w:rsidRPr="00A87254">
        <w:rPr>
          <w:rFonts w:hint="cs"/>
          <w:rtl/>
        </w:rPr>
        <w:tab/>
      </w:r>
      <w:r w:rsidR="0099181B" w:rsidRPr="00A87254">
        <w:rPr>
          <w:rFonts w:hint="cs"/>
          <w:rtl/>
        </w:rPr>
        <w:t xml:space="preserve">התנהלות זו של הצדדים השפיעה ומשפיעה משמעותית על מצבן הרגשי של הקטינות, ההולך </w:t>
      </w:r>
      <w:r w:rsidRPr="00A87254">
        <w:rPr>
          <w:rtl/>
        </w:rPr>
        <w:tab/>
      </w:r>
      <w:r w:rsidR="0099181B" w:rsidRPr="00A87254">
        <w:rPr>
          <w:rFonts w:hint="cs"/>
          <w:rtl/>
        </w:rPr>
        <w:t xml:space="preserve">ומחריף (הגם הליכים טיפוליים שונים בהן לקחו חלק). </w:t>
      </w:r>
      <w:r w:rsidRPr="00A87254">
        <w:rPr>
          <w:rtl/>
        </w:rPr>
        <w:tab/>
      </w:r>
    </w:p>
    <w:p w:rsidR="0099181B" w:rsidRPr="00A87254" w:rsidRDefault="0099181B" w:rsidP="004A7B87">
      <w:pPr>
        <w:spacing w:line="360" w:lineRule="auto"/>
        <w:jc w:val="both"/>
        <w:rPr>
          <w:rtl/>
        </w:rPr>
      </w:pPr>
    </w:p>
    <w:p w:rsidR="00E902D6" w:rsidRPr="00A87254" w:rsidRDefault="00E902D6" w:rsidP="00A40004">
      <w:pPr>
        <w:spacing w:line="360" w:lineRule="auto"/>
        <w:ind w:left="720"/>
        <w:jc w:val="both"/>
        <w:rPr>
          <w:rtl/>
        </w:rPr>
      </w:pPr>
      <w:r w:rsidRPr="00A87254">
        <w:rPr>
          <w:rFonts w:hint="cs"/>
          <w:rtl/>
        </w:rPr>
        <w:t xml:space="preserve">הקטינות </w:t>
      </w:r>
      <w:r w:rsidR="0099181B" w:rsidRPr="00A87254">
        <w:rPr>
          <w:rFonts w:hint="cs"/>
          <w:rtl/>
        </w:rPr>
        <w:t>ה</w:t>
      </w:r>
      <w:r w:rsidRPr="00A87254">
        <w:rPr>
          <w:rFonts w:hint="cs"/>
          <w:rtl/>
        </w:rPr>
        <w:t>נמצאות מזה שנים בלב הקונפליקט הקשה בין הוריה</w:t>
      </w:r>
      <w:r w:rsidR="0099181B" w:rsidRPr="00A87254">
        <w:rPr>
          <w:rFonts w:hint="cs"/>
          <w:rtl/>
        </w:rPr>
        <w:t>ן,</w:t>
      </w:r>
      <w:r w:rsidRPr="00A87254">
        <w:rPr>
          <w:rFonts w:hint="cs"/>
          <w:rtl/>
        </w:rPr>
        <w:t xml:space="preserve"> אשר </w:t>
      </w:r>
      <w:r w:rsidR="006E71CD" w:rsidRPr="00A87254">
        <w:rPr>
          <w:rFonts w:hint="cs"/>
          <w:rtl/>
        </w:rPr>
        <w:t xml:space="preserve">על אף </w:t>
      </w:r>
      <w:r w:rsidR="00E252C5" w:rsidRPr="00A87254">
        <w:rPr>
          <w:rFonts w:hint="cs"/>
          <w:rtl/>
        </w:rPr>
        <w:t>ש</w:t>
      </w:r>
      <w:r w:rsidR="00A40004" w:rsidRPr="00A87254">
        <w:rPr>
          <w:rFonts w:hint="cs"/>
          <w:rtl/>
        </w:rPr>
        <w:t xml:space="preserve">בטוחני </w:t>
      </w:r>
      <w:r w:rsidR="006E71CD" w:rsidRPr="00A87254">
        <w:rPr>
          <w:rFonts w:hint="cs"/>
          <w:rtl/>
        </w:rPr>
        <w:t xml:space="preserve">כי הם </w:t>
      </w:r>
      <w:r w:rsidR="0099181B" w:rsidRPr="00A87254">
        <w:rPr>
          <w:rFonts w:hint="cs"/>
          <w:rtl/>
        </w:rPr>
        <w:t>אוהבים אותן</w:t>
      </w:r>
      <w:r w:rsidRPr="00A87254">
        <w:rPr>
          <w:rFonts w:hint="cs"/>
          <w:rtl/>
        </w:rPr>
        <w:t xml:space="preserve"> ומבקשים</w:t>
      </w:r>
      <w:r w:rsidR="0099181B" w:rsidRPr="00A87254">
        <w:rPr>
          <w:rFonts w:hint="cs"/>
          <w:rtl/>
        </w:rPr>
        <w:t xml:space="preserve"> לכאורה</w:t>
      </w:r>
      <w:r w:rsidRPr="00A87254">
        <w:rPr>
          <w:rFonts w:hint="cs"/>
          <w:rtl/>
        </w:rPr>
        <w:t xml:space="preserve"> להטיב איתן, </w:t>
      </w:r>
      <w:r w:rsidR="005F14FA" w:rsidRPr="00A87254">
        <w:rPr>
          <w:rFonts w:hint="cs"/>
          <w:rtl/>
        </w:rPr>
        <w:t>הרי ש</w:t>
      </w:r>
      <w:r w:rsidRPr="00A87254">
        <w:rPr>
          <w:rFonts w:hint="cs"/>
          <w:rtl/>
        </w:rPr>
        <w:t>בפועל</w:t>
      </w:r>
      <w:r w:rsidR="0099181B" w:rsidRPr="00A87254">
        <w:rPr>
          <w:rFonts w:hint="cs"/>
          <w:rtl/>
        </w:rPr>
        <w:t xml:space="preserve">, במשך שנים, </w:t>
      </w:r>
      <w:r w:rsidRPr="00A87254">
        <w:rPr>
          <w:rFonts w:hint="cs"/>
          <w:rtl/>
        </w:rPr>
        <w:t>פוגעים בהן ובנפשן הרכה</w:t>
      </w:r>
      <w:r w:rsidR="006E71CD" w:rsidRPr="00A87254">
        <w:rPr>
          <w:rFonts w:hint="cs"/>
          <w:rtl/>
        </w:rPr>
        <w:t xml:space="preserve">, </w:t>
      </w:r>
      <w:r w:rsidR="00A40004" w:rsidRPr="00A87254">
        <w:rPr>
          <w:rFonts w:hint="cs"/>
          <w:rtl/>
        </w:rPr>
        <w:t>פגיעה קשה וככל הנראה אף בלתי הפיכה</w:t>
      </w:r>
      <w:r w:rsidR="00276322" w:rsidRPr="00A87254">
        <w:rPr>
          <w:rFonts w:hint="cs"/>
          <w:rtl/>
        </w:rPr>
        <w:t>.</w:t>
      </w:r>
    </w:p>
    <w:p w:rsidR="00E902D6" w:rsidRPr="00A87254" w:rsidRDefault="00E902D6" w:rsidP="004A7B87">
      <w:pPr>
        <w:spacing w:line="360" w:lineRule="auto"/>
        <w:jc w:val="both"/>
        <w:rPr>
          <w:rtl/>
        </w:rPr>
      </w:pPr>
    </w:p>
    <w:p w:rsidR="00E902D6" w:rsidRPr="00A87254" w:rsidRDefault="004520D3" w:rsidP="001E167A">
      <w:pPr>
        <w:spacing w:line="360" w:lineRule="auto"/>
        <w:ind w:left="720" w:hanging="720"/>
        <w:jc w:val="both"/>
        <w:rPr>
          <w:rtl/>
        </w:rPr>
      </w:pPr>
      <w:r w:rsidRPr="00A87254">
        <w:rPr>
          <w:rFonts w:hint="cs"/>
          <w:rtl/>
        </w:rPr>
        <w:t>4.</w:t>
      </w:r>
      <w:r w:rsidRPr="00A87254">
        <w:rPr>
          <w:rFonts w:hint="cs"/>
          <w:rtl/>
        </w:rPr>
        <w:tab/>
      </w:r>
      <w:r w:rsidR="00E902D6" w:rsidRPr="00A87254">
        <w:rPr>
          <w:rFonts w:hint="cs"/>
          <w:rtl/>
        </w:rPr>
        <w:t xml:space="preserve">כפי שתואר על ידי הגורמים המקצועיים, התנהלות זו הביאה </w:t>
      </w:r>
      <w:r w:rsidRPr="00A87254">
        <w:rPr>
          <w:rFonts w:hint="cs"/>
          <w:rtl/>
        </w:rPr>
        <w:t xml:space="preserve">אף כיום </w:t>
      </w:r>
      <w:r w:rsidR="00E902D6" w:rsidRPr="00A87254">
        <w:rPr>
          <w:rFonts w:hint="cs"/>
          <w:rtl/>
        </w:rPr>
        <w:t>לחוסר אמון של הקטינות בגורמים מקצועיים, אי יכולתן לסמוך על גורמים אלו</w:t>
      </w:r>
      <w:r w:rsidR="00276322" w:rsidRPr="00A87254">
        <w:rPr>
          <w:rFonts w:hint="cs"/>
          <w:rtl/>
        </w:rPr>
        <w:t>,</w:t>
      </w:r>
      <w:r w:rsidR="00E902D6" w:rsidRPr="00A87254">
        <w:rPr>
          <w:rFonts w:hint="cs"/>
          <w:rtl/>
        </w:rPr>
        <w:t xml:space="preserve"> בין היתר מחשש שמא דיווחים מטעמם ו/או דברים שיאמרו על ידן לגורמים המטפלים </w:t>
      </w:r>
      <w:r w:rsidR="00276322" w:rsidRPr="00A87254">
        <w:rPr>
          <w:rFonts w:hint="cs"/>
          <w:rtl/>
        </w:rPr>
        <w:t xml:space="preserve">- </w:t>
      </w:r>
      <w:r w:rsidR="00E902D6" w:rsidRPr="00A87254">
        <w:rPr>
          <w:rFonts w:hint="cs"/>
          <w:rtl/>
        </w:rPr>
        <w:t>יובאו לידיעת ההורים ויעשה בהם שימוש, ככלי נוסף במאבק</w:t>
      </w:r>
      <w:r w:rsidR="00276322" w:rsidRPr="00A87254">
        <w:rPr>
          <w:rFonts w:hint="cs"/>
          <w:rtl/>
        </w:rPr>
        <w:t xml:space="preserve"> בי</w:t>
      </w:r>
      <w:r w:rsidR="001E167A" w:rsidRPr="00A87254">
        <w:rPr>
          <w:rFonts w:hint="cs"/>
          <w:rtl/>
        </w:rPr>
        <w:t>ניהם</w:t>
      </w:r>
      <w:r w:rsidR="00E902D6" w:rsidRPr="00A87254">
        <w:rPr>
          <w:rFonts w:hint="cs"/>
          <w:rtl/>
        </w:rPr>
        <w:t>. כמו כן, מצויות הקטינות תחת לחץ ו"כנחקרות" באופן תמידי ונעשה שימוש, יש לומר מניפולטיבי לעיתים</w:t>
      </w:r>
      <w:r w:rsidR="00276322" w:rsidRPr="00A87254">
        <w:rPr>
          <w:rFonts w:hint="cs"/>
          <w:rtl/>
        </w:rPr>
        <w:t>,</w:t>
      </w:r>
      <w:r w:rsidR="00E902D6" w:rsidRPr="00A87254">
        <w:rPr>
          <w:rFonts w:hint="cs"/>
          <w:rtl/>
        </w:rPr>
        <w:t xml:space="preserve"> בכל הבעת דעה / רצון או בקשה מטעמן. </w:t>
      </w:r>
      <w:r w:rsidRPr="00A87254">
        <w:rPr>
          <w:rtl/>
        </w:rPr>
        <w:tab/>
      </w:r>
    </w:p>
    <w:p w:rsidR="00276322" w:rsidRPr="00A87254" w:rsidRDefault="00276322" w:rsidP="00276322">
      <w:pPr>
        <w:spacing w:line="360" w:lineRule="auto"/>
        <w:ind w:left="720" w:hanging="720"/>
        <w:jc w:val="both"/>
        <w:rPr>
          <w:rtl/>
        </w:rPr>
      </w:pPr>
    </w:p>
    <w:p w:rsidR="00E902D6" w:rsidRPr="00A87254" w:rsidRDefault="004520D3" w:rsidP="004520D3">
      <w:pPr>
        <w:spacing w:line="360" w:lineRule="auto"/>
        <w:jc w:val="both"/>
        <w:rPr>
          <w:rtl/>
        </w:rPr>
      </w:pPr>
      <w:r w:rsidRPr="00A87254">
        <w:rPr>
          <w:rFonts w:hint="cs"/>
          <w:rtl/>
        </w:rPr>
        <w:t>5.</w:t>
      </w:r>
      <w:r w:rsidRPr="00A87254">
        <w:rPr>
          <w:rFonts w:hint="cs"/>
          <w:rtl/>
        </w:rPr>
        <w:tab/>
      </w:r>
      <w:r w:rsidR="00E902D6" w:rsidRPr="00A87254">
        <w:rPr>
          <w:rFonts w:hint="cs"/>
          <w:rtl/>
        </w:rPr>
        <w:t>אין ולא יכולה להיות מחלוקת כי בנסיבות אלו, קיימת פגיעה אנושה! בטובתן של הקטינות.</w:t>
      </w:r>
    </w:p>
    <w:p w:rsidR="00E902D6" w:rsidRPr="00A87254" w:rsidRDefault="00E902D6" w:rsidP="00E902D6">
      <w:pPr>
        <w:spacing w:line="360" w:lineRule="auto"/>
        <w:jc w:val="both"/>
        <w:rPr>
          <w:rtl/>
        </w:rPr>
      </w:pPr>
    </w:p>
    <w:p w:rsidR="0082246D" w:rsidRPr="00A87254" w:rsidRDefault="0082246D" w:rsidP="001E167A">
      <w:pPr>
        <w:spacing w:line="360" w:lineRule="auto"/>
        <w:ind w:left="720"/>
        <w:jc w:val="both"/>
        <w:rPr>
          <w:rtl/>
        </w:rPr>
      </w:pPr>
      <w:r w:rsidRPr="00A87254">
        <w:rPr>
          <w:rFonts w:hint="cs"/>
          <w:rtl/>
        </w:rPr>
        <w:t>דיווחי</w:t>
      </w:r>
      <w:r w:rsidR="005F14FA" w:rsidRPr="00A87254">
        <w:rPr>
          <w:rFonts w:hint="cs"/>
          <w:rtl/>
        </w:rPr>
        <w:t xml:space="preserve"> </w:t>
      </w:r>
      <w:r w:rsidR="001E167A" w:rsidRPr="00A87254">
        <w:rPr>
          <w:rFonts w:hint="cs"/>
          <w:rtl/>
        </w:rPr>
        <w:t xml:space="preserve">הגורמים המטפלים </w:t>
      </w:r>
      <w:r w:rsidR="005F14FA" w:rsidRPr="00A87254">
        <w:rPr>
          <w:rFonts w:hint="cs"/>
          <w:rtl/>
        </w:rPr>
        <w:t xml:space="preserve">שהוגשו לבית המשפט </w:t>
      </w:r>
      <w:r w:rsidRPr="00A87254">
        <w:rPr>
          <w:rFonts w:hint="cs"/>
          <w:rtl/>
        </w:rPr>
        <w:t xml:space="preserve"> העלו לאורך התקופה אינדיקציות רבות לפגיעה בקטינות, בשל מערכת היחסים בין ההורים, המסרים שמועברים לקטינות</w:t>
      </w:r>
      <w:r w:rsidR="00276322" w:rsidRPr="00A87254">
        <w:rPr>
          <w:rFonts w:hint="cs"/>
          <w:rtl/>
        </w:rPr>
        <w:t xml:space="preserve">, </w:t>
      </w:r>
      <w:r w:rsidRPr="00A87254">
        <w:rPr>
          <w:rFonts w:hint="cs"/>
          <w:rtl/>
        </w:rPr>
        <w:t>קושי בלסמוך וחרדה משיתוף ההורים.</w:t>
      </w:r>
    </w:p>
    <w:p w:rsidR="0082246D" w:rsidRPr="00A87254" w:rsidRDefault="0082246D" w:rsidP="00E902D6">
      <w:pPr>
        <w:spacing w:line="360" w:lineRule="auto"/>
        <w:jc w:val="both"/>
        <w:rPr>
          <w:rtl/>
        </w:rPr>
      </w:pPr>
    </w:p>
    <w:p w:rsidR="00E902D6" w:rsidRPr="00A87254" w:rsidRDefault="00E902D6" w:rsidP="00276322">
      <w:pPr>
        <w:spacing w:line="360" w:lineRule="auto"/>
        <w:ind w:left="720"/>
        <w:jc w:val="both"/>
        <w:rPr>
          <w:rtl/>
        </w:rPr>
      </w:pPr>
      <w:r w:rsidRPr="00A87254">
        <w:rPr>
          <w:rFonts w:hint="cs"/>
          <w:rtl/>
        </w:rPr>
        <w:t>מצבן הקשה של הקטינות בא לידי ביטוי, בין היתר, בעמדת הגורמים המקצועיים</w:t>
      </w:r>
      <w:r w:rsidR="004520D3" w:rsidRPr="00A87254">
        <w:rPr>
          <w:rFonts w:hint="cs"/>
          <w:rtl/>
        </w:rPr>
        <w:t>, כפי שיפורט להלן,</w:t>
      </w:r>
      <w:r w:rsidRPr="00A87254">
        <w:rPr>
          <w:rFonts w:hint="cs"/>
          <w:rtl/>
        </w:rPr>
        <w:t xml:space="preserve"> כי </w:t>
      </w:r>
      <w:r w:rsidRPr="00A87254">
        <w:rPr>
          <w:rFonts w:hint="cs"/>
          <w:b/>
          <w:bCs/>
          <w:rtl/>
        </w:rPr>
        <w:t>לא ניתן כיום להעניק להן טיפול פסיכולוגי / רגשי מ</w:t>
      </w:r>
      <w:r w:rsidR="00276322" w:rsidRPr="00A87254">
        <w:rPr>
          <w:rFonts w:hint="cs"/>
          <w:b/>
          <w:bCs/>
          <w:rtl/>
        </w:rPr>
        <w:t>י</w:t>
      </w:r>
      <w:r w:rsidRPr="00A87254">
        <w:rPr>
          <w:rFonts w:hint="cs"/>
          <w:b/>
          <w:bCs/>
          <w:rtl/>
        </w:rPr>
        <w:t>טיב</w:t>
      </w:r>
      <w:r w:rsidRPr="00A87254">
        <w:rPr>
          <w:rFonts w:hint="cs"/>
          <w:rtl/>
        </w:rPr>
        <w:t xml:space="preserve"> וכי עדיף לחדול מהטיפול מאשר לקיימו (נסיבות חריגות בהליכי טיפול) וכן</w:t>
      </w:r>
      <w:r w:rsidR="00CA5DCB" w:rsidRPr="00A87254">
        <w:rPr>
          <w:rFonts w:hint="cs"/>
          <w:rtl/>
        </w:rPr>
        <w:t xml:space="preserve"> כי אין מקום להמשך מינוי האפו' לדין מפאת השימוש שנעשה אף בדרך זו כחלק מהמאבק המשפטי. </w:t>
      </w:r>
    </w:p>
    <w:p w:rsidR="005F14FA" w:rsidRPr="00A87254" w:rsidRDefault="005F14FA" w:rsidP="00276322">
      <w:pPr>
        <w:spacing w:line="360" w:lineRule="auto"/>
        <w:ind w:left="720"/>
        <w:jc w:val="both"/>
        <w:rPr>
          <w:rtl/>
        </w:rPr>
      </w:pPr>
      <w:r w:rsidRPr="00A87254">
        <w:rPr>
          <w:rFonts w:hint="cs"/>
          <w:rtl/>
        </w:rPr>
        <w:t xml:space="preserve">אין צורך לומר כי המלצה כגון זו הינה חריגה, בלשון המעטה, ומעידה על חומרת מצבן של הקטינות. </w:t>
      </w:r>
    </w:p>
    <w:p w:rsidR="00276322" w:rsidRPr="00A87254" w:rsidRDefault="00276322" w:rsidP="00E902D6">
      <w:pPr>
        <w:spacing w:line="360" w:lineRule="auto"/>
        <w:jc w:val="both"/>
        <w:rPr>
          <w:rtl/>
        </w:rPr>
      </w:pPr>
    </w:p>
    <w:p w:rsidR="00CA5DCB" w:rsidRPr="00A87254" w:rsidRDefault="004520D3" w:rsidP="00DC3E18">
      <w:pPr>
        <w:spacing w:line="360" w:lineRule="auto"/>
        <w:jc w:val="both"/>
        <w:rPr>
          <w:b/>
          <w:bCs/>
          <w:u w:val="single"/>
          <w:rtl/>
        </w:rPr>
      </w:pPr>
      <w:r w:rsidRPr="00A87254">
        <w:rPr>
          <w:rFonts w:hint="cs"/>
          <w:rtl/>
        </w:rPr>
        <w:lastRenderedPageBreak/>
        <w:t>6.</w:t>
      </w:r>
      <w:r w:rsidRPr="00A87254">
        <w:rPr>
          <w:rFonts w:hint="cs"/>
          <w:rtl/>
        </w:rPr>
        <w:tab/>
      </w:r>
      <w:r w:rsidR="00CA5DCB" w:rsidRPr="00A87254">
        <w:rPr>
          <w:rFonts w:hint="cs"/>
          <w:rtl/>
        </w:rPr>
        <w:t xml:space="preserve">כעולה מהדוחות </w:t>
      </w:r>
      <w:r w:rsidR="00DC3E18">
        <w:rPr>
          <w:rFonts w:hint="cs"/>
          <w:rtl/>
        </w:rPr>
        <w:t>ה</w:t>
      </w:r>
      <w:r w:rsidR="00CA5DCB" w:rsidRPr="00A87254">
        <w:rPr>
          <w:rFonts w:hint="cs"/>
          <w:rtl/>
        </w:rPr>
        <w:t xml:space="preserve">קטינה </w:t>
      </w:r>
      <w:r w:rsidR="00A87254" w:rsidRPr="00A87254">
        <w:rPr>
          <w:rFonts w:hint="cs"/>
          <w:rtl/>
        </w:rPr>
        <w:t xml:space="preserve">1 </w:t>
      </w:r>
      <w:r w:rsidR="00CA5DCB" w:rsidRPr="00A87254">
        <w:rPr>
          <w:rFonts w:hint="cs"/>
          <w:rtl/>
        </w:rPr>
        <w:t xml:space="preserve">סובלת ממצוקה קשה אשר באה לידי ביטוי בהתקפי חרדה, </w:t>
      </w:r>
      <w:r w:rsidRPr="00A87254">
        <w:rPr>
          <w:rtl/>
        </w:rPr>
        <w:tab/>
      </w:r>
      <w:r w:rsidR="00CA5DCB" w:rsidRPr="00A87254">
        <w:rPr>
          <w:rFonts w:hint="cs"/>
          <w:rtl/>
        </w:rPr>
        <w:t xml:space="preserve">האשמה עצמית, התפתחות של קשיי תפקוד יום יומיים וקשיי תקשורת, עד כי הובהר כי </w:t>
      </w:r>
      <w:r w:rsidRPr="00A87254">
        <w:rPr>
          <w:rtl/>
        </w:rPr>
        <w:tab/>
      </w:r>
      <w:r w:rsidR="00CA5DCB" w:rsidRPr="00A87254">
        <w:rPr>
          <w:rFonts w:hint="cs"/>
          <w:b/>
          <w:bCs/>
          <w:u w:val="single"/>
          <w:rtl/>
        </w:rPr>
        <w:t xml:space="preserve">הינה נערה בסיכון. </w:t>
      </w:r>
    </w:p>
    <w:p w:rsidR="004520D3" w:rsidRPr="00A87254" w:rsidRDefault="004520D3" w:rsidP="004520D3">
      <w:pPr>
        <w:spacing w:line="360" w:lineRule="auto"/>
        <w:ind w:firstLine="720"/>
        <w:jc w:val="both"/>
        <w:rPr>
          <w:rtl/>
        </w:rPr>
      </w:pPr>
    </w:p>
    <w:p w:rsidR="001333E2" w:rsidRPr="00A87254" w:rsidRDefault="004520D3" w:rsidP="004520D3">
      <w:pPr>
        <w:spacing w:line="360" w:lineRule="auto"/>
        <w:ind w:firstLine="720"/>
        <w:jc w:val="both"/>
        <w:rPr>
          <w:rtl/>
        </w:rPr>
      </w:pPr>
      <w:r w:rsidRPr="00A87254">
        <w:rPr>
          <w:rFonts w:hint="cs"/>
          <w:rtl/>
        </w:rPr>
        <w:t>כבר ב</w:t>
      </w:r>
      <w:r w:rsidR="001333E2" w:rsidRPr="00A87254">
        <w:rPr>
          <w:rFonts w:hint="cs"/>
          <w:rtl/>
        </w:rPr>
        <w:t xml:space="preserve">אבחון פסיכו דיאגנוסטי שנערך לקטינה (הוגש ביום 30.6.21), עלה כי </w:t>
      </w:r>
      <w:r w:rsidR="005B4859" w:rsidRPr="00A87254">
        <w:rPr>
          <w:rFonts w:hint="cs"/>
          <w:rtl/>
        </w:rPr>
        <w:t>:</w:t>
      </w:r>
    </w:p>
    <w:p w:rsidR="00E252C5" w:rsidRPr="00A87254" w:rsidRDefault="00A87254" w:rsidP="00A87254">
      <w:pPr>
        <w:spacing w:line="360" w:lineRule="auto"/>
        <w:ind w:left="720"/>
        <w:jc w:val="both"/>
        <w:rPr>
          <w:b/>
          <w:bCs/>
          <w:i/>
          <w:iCs/>
          <w:sz w:val="22"/>
          <w:szCs w:val="22"/>
          <w:rtl/>
        </w:rPr>
      </w:pPr>
      <w:r w:rsidRPr="00A87254">
        <w:rPr>
          <w:rFonts w:hint="cs"/>
          <w:b/>
          <w:bCs/>
          <w:i/>
          <w:iCs/>
          <w:sz w:val="22"/>
          <w:szCs w:val="22"/>
          <w:rtl/>
        </w:rPr>
        <w:t xml:space="preserve">"הקטינה 1 </w:t>
      </w:r>
      <w:r w:rsidR="00E252C5" w:rsidRPr="00A87254">
        <w:rPr>
          <w:rFonts w:hint="cs"/>
          <w:b/>
          <w:bCs/>
          <w:i/>
          <w:iCs/>
          <w:sz w:val="22"/>
          <w:szCs w:val="22"/>
          <w:rtl/>
        </w:rPr>
        <w:t xml:space="preserve">מתמודדת עם עולם פנימי מציף ביותר. אל מול החוויות הקשות עמן היא מתמודדת </w:t>
      </w:r>
      <w:r w:rsidRPr="00A87254">
        <w:rPr>
          <w:rFonts w:hint="cs"/>
          <w:b/>
          <w:bCs/>
          <w:i/>
          <w:iCs/>
          <w:sz w:val="22"/>
          <w:szCs w:val="22"/>
          <w:rtl/>
        </w:rPr>
        <w:t xml:space="preserve">קטינה 1 </w:t>
      </w:r>
      <w:r w:rsidR="00E252C5" w:rsidRPr="00A87254">
        <w:rPr>
          <w:rFonts w:hint="cs"/>
          <w:b/>
          <w:bCs/>
          <w:i/>
          <w:iCs/>
          <w:sz w:val="22"/>
          <w:szCs w:val="22"/>
          <w:rtl/>
        </w:rPr>
        <w:t xml:space="preserve">חסרת משאבים מספיקים להתמודדות. העומסים הנפשיים הרבים הינם תוצאה של לחץ מצבי הכולל עוצמת חרדה גבוהה מאוד ועומס מחשבתי טורדני. לצד העומס המצבי ניכר שקיימת גם מצוקה כרונית ועומס רגשות שלילים וכואבים. השילוב בין מתח מצבי קשה לבין אינדיקציה לעומסים כרוניים קשור כנראה לחויות טראומטיות מתמשכות לאורך חייה כך שהעומס המצבי הפך לכרוני. </w:t>
      </w:r>
    </w:p>
    <w:p w:rsidR="00E252C5" w:rsidRPr="00A87254" w:rsidRDefault="00E252C5" w:rsidP="00A87254">
      <w:pPr>
        <w:spacing w:line="360" w:lineRule="auto"/>
        <w:ind w:left="720"/>
        <w:jc w:val="both"/>
        <w:rPr>
          <w:b/>
          <w:bCs/>
          <w:i/>
          <w:iCs/>
          <w:sz w:val="22"/>
          <w:szCs w:val="22"/>
          <w:rtl/>
        </w:rPr>
      </w:pPr>
      <w:r w:rsidRPr="00A87254">
        <w:rPr>
          <w:rFonts w:hint="cs"/>
          <w:b/>
          <w:bCs/>
          <w:i/>
          <w:iCs/>
          <w:sz w:val="22"/>
          <w:szCs w:val="22"/>
          <w:rtl/>
        </w:rPr>
        <w:t>ניתן לראות ש</w:t>
      </w:r>
      <w:r w:rsidR="00A87254" w:rsidRPr="00A87254">
        <w:rPr>
          <w:rFonts w:hint="cs"/>
          <w:b/>
          <w:bCs/>
          <w:i/>
          <w:iCs/>
          <w:sz w:val="22"/>
          <w:szCs w:val="22"/>
          <w:rtl/>
        </w:rPr>
        <w:t>הקטינה 1</w:t>
      </w:r>
      <w:r w:rsidRPr="00A87254">
        <w:rPr>
          <w:rFonts w:hint="cs"/>
          <w:b/>
          <w:bCs/>
          <w:i/>
          <w:iCs/>
          <w:sz w:val="22"/>
          <w:szCs w:val="22"/>
          <w:rtl/>
        </w:rPr>
        <w:t xml:space="preserve"> מתמודדת עם תחושות של כעס פנימי והכאב נפשי אך יש ב</w:t>
      </w:r>
      <w:r w:rsidR="00A87254" w:rsidRPr="00A87254">
        <w:rPr>
          <w:rFonts w:hint="cs"/>
          <w:b/>
          <w:bCs/>
          <w:i/>
          <w:iCs/>
          <w:sz w:val="22"/>
          <w:szCs w:val="22"/>
          <w:rtl/>
        </w:rPr>
        <w:t xml:space="preserve">קטינה 1 </w:t>
      </w:r>
      <w:r w:rsidRPr="00A87254">
        <w:rPr>
          <w:rFonts w:hint="cs"/>
          <w:b/>
          <w:bCs/>
          <w:i/>
          <w:iCs/>
          <w:sz w:val="22"/>
          <w:szCs w:val="22"/>
          <w:rtl/>
        </w:rPr>
        <w:t xml:space="preserve"> יכולת אמפתיה, חמלה ואהבה לאחר והפנמה של סופר אגו. נראה כי הימצאות של חלקים סותרים אלו זה לצד זה בנפשה הן חלק ממערך הגנתי הפוסט טראומטי של מחשבות חודרניות, חרדה ופיצול בעצמה. האבחון מראה כי טראומות העבר נוכחות ומשפיעות על המבנה הנפשי של </w:t>
      </w:r>
      <w:r w:rsidR="00A87254" w:rsidRPr="00A87254">
        <w:rPr>
          <w:rFonts w:hint="cs"/>
          <w:b/>
          <w:bCs/>
          <w:i/>
          <w:iCs/>
          <w:sz w:val="22"/>
          <w:szCs w:val="22"/>
          <w:rtl/>
        </w:rPr>
        <w:t xml:space="preserve">קטינה 1 </w:t>
      </w:r>
      <w:r w:rsidRPr="00A87254">
        <w:rPr>
          <w:rFonts w:hint="cs"/>
          <w:b/>
          <w:bCs/>
          <w:i/>
          <w:iCs/>
          <w:sz w:val="22"/>
          <w:szCs w:val="22"/>
          <w:rtl/>
        </w:rPr>
        <w:t>בהווה, וניכרת חודרנות רבה ומציפה של תכנית טראומטיים. נראה כי היסטוריית החיים שלה יצרה פגיעה בהתפתחות העצמי שלה כתוצאה מחוויות שליליות. כתוצאה מחוויות אלה מתמודדת עם חוויות עצמי מפוצלת מאוד: היא נעה בין הזדהות עם התוקפן להזדהות עם הקורבן, בין דימוי עצמי נמוך לבין דימוי עצמי מזויף. על רק</w:t>
      </w:r>
      <w:r w:rsidR="00DC3E18">
        <w:rPr>
          <w:rFonts w:hint="cs"/>
          <w:b/>
          <w:bCs/>
          <w:i/>
          <w:iCs/>
          <w:sz w:val="22"/>
          <w:szCs w:val="22"/>
          <w:rtl/>
        </w:rPr>
        <w:t>ע</w:t>
      </w:r>
      <w:r w:rsidRPr="00A87254">
        <w:rPr>
          <w:rFonts w:hint="cs"/>
          <w:b/>
          <w:bCs/>
          <w:i/>
          <w:iCs/>
          <w:sz w:val="22"/>
          <w:szCs w:val="22"/>
          <w:rtl/>
        </w:rPr>
        <w:t xml:space="preserve"> התמונה המתוארת </w:t>
      </w:r>
      <w:r w:rsidR="00A87254" w:rsidRPr="00A87254">
        <w:rPr>
          <w:rFonts w:hint="cs"/>
          <w:b/>
          <w:bCs/>
          <w:i/>
          <w:iCs/>
          <w:sz w:val="22"/>
          <w:szCs w:val="22"/>
          <w:rtl/>
        </w:rPr>
        <w:t xml:space="preserve">הקטינה 1 </w:t>
      </w:r>
      <w:r w:rsidRPr="00A87254">
        <w:rPr>
          <w:rFonts w:hint="cs"/>
          <w:b/>
          <w:bCs/>
          <w:i/>
          <w:iCs/>
          <w:sz w:val="22"/>
          <w:szCs w:val="22"/>
          <w:rtl/>
        </w:rPr>
        <w:t>הינה הנערה הנמצאת בסיכון. ללא התערבות טיפולית מקיפה קיים חשד לסיכון אוב</w:t>
      </w:r>
      <w:r w:rsidR="00A87254" w:rsidRPr="00A87254">
        <w:rPr>
          <w:rFonts w:hint="cs"/>
          <w:b/>
          <w:bCs/>
          <w:i/>
          <w:iCs/>
          <w:sz w:val="22"/>
          <w:szCs w:val="22"/>
          <w:rtl/>
        </w:rPr>
        <w:t>ד</w:t>
      </w:r>
      <w:r w:rsidRPr="00A87254">
        <w:rPr>
          <w:rFonts w:hint="cs"/>
          <w:b/>
          <w:bCs/>
          <w:i/>
          <w:iCs/>
          <w:sz w:val="22"/>
          <w:szCs w:val="22"/>
          <w:rtl/>
        </w:rPr>
        <w:t>ני והן סיכון להתפתחות האישיות והסתגלותה בהמשך חייה</w:t>
      </w:r>
      <w:r w:rsidR="00A87254" w:rsidRPr="00A87254">
        <w:rPr>
          <w:rFonts w:hint="cs"/>
          <w:b/>
          <w:bCs/>
          <w:i/>
          <w:iCs/>
          <w:sz w:val="22"/>
          <w:szCs w:val="22"/>
          <w:rtl/>
        </w:rPr>
        <w:t>"</w:t>
      </w:r>
      <w:r w:rsidRPr="00A87254">
        <w:rPr>
          <w:rFonts w:hint="cs"/>
          <w:b/>
          <w:bCs/>
          <w:i/>
          <w:iCs/>
          <w:sz w:val="22"/>
          <w:szCs w:val="22"/>
          <w:rtl/>
        </w:rPr>
        <w:t xml:space="preserve">. </w:t>
      </w:r>
    </w:p>
    <w:p w:rsidR="005B4859" w:rsidRPr="00A87254" w:rsidRDefault="005B4859" w:rsidP="00CA5DCB">
      <w:pPr>
        <w:spacing w:line="360" w:lineRule="auto"/>
        <w:jc w:val="both"/>
        <w:rPr>
          <w:rtl/>
        </w:rPr>
      </w:pPr>
    </w:p>
    <w:p w:rsidR="00166CFB" w:rsidRPr="00A87254" w:rsidRDefault="004520D3" w:rsidP="00A87254">
      <w:pPr>
        <w:spacing w:line="360" w:lineRule="auto"/>
        <w:jc w:val="both"/>
        <w:rPr>
          <w:rtl/>
        </w:rPr>
      </w:pPr>
      <w:r w:rsidRPr="00A87254">
        <w:rPr>
          <w:rFonts w:hint="cs"/>
          <w:rtl/>
        </w:rPr>
        <w:t>7.</w:t>
      </w:r>
      <w:r w:rsidRPr="00A87254">
        <w:rPr>
          <w:rFonts w:hint="cs"/>
          <w:rtl/>
        </w:rPr>
        <w:tab/>
      </w:r>
      <w:r w:rsidR="00166CFB" w:rsidRPr="00A87254">
        <w:rPr>
          <w:rFonts w:hint="cs"/>
          <w:rtl/>
        </w:rPr>
        <w:t xml:space="preserve">אף מצבה של </w:t>
      </w:r>
      <w:r w:rsidR="005F14FA" w:rsidRPr="00A87254">
        <w:rPr>
          <w:rFonts w:hint="cs"/>
          <w:rtl/>
        </w:rPr>
        <w:t xml:space="preserve">הקטינה </w:t>
      </w:r>
      <w:r w:rsidR="00A87254" w:rsidRPr="00A87254">
        <w:rPr>
          <w:rFonts w:hint="cs"/>
          <w:rtl/>
        </w:rPr>
        <w:t xml:space="preserve">2 </w:t>
      </w:r>
      <w:r w:rsidR="00166CFB" w:rsidRPr="00A87254">
        <w:rPr>
          <w:rFonts w:hint="cs"/>
          <w:rtl/>
        </w:rPr>
        <w:t>קשה</w:t>
      </w:r>
      <w:r w:rsidR="005F14FA" w:rsidRPr="00A87254">
        <w:rPr>
          <w:rFonts w:hint="cs"/>
          <w:rtl/>
        </w:rPr>
        <w:t xml:space="preserve"> -</w:t>
      </w:r>
      <w:r w:rsidR="00166CFB" w:rsidRPr="00A87254">
        <w:rPr>
          <w:rFonts w:hint="cs"/>
          <w:rtl/>
        </w:rPr>
        <w:t xml:space="preserve"> עולמה הפנימי פגוע, אינו בטוח לחפש עזרה, היא מתקשה </w:t>
      </w:r>
      <w:r w:rsidRPr="00A87254">
        <w:rPr>
          <w:rtl/>
        </w:rPr>
        <w:tab/>
      </w:r>
      <w:r w:rsidR="00166CFB" w:rsidRPr="00A87254">
        <w:rPr>
          <w:rFonts w:hint="cs"/>
          <w:rtl/>
        </w:rPr>
        <w:t>ליצור קשר מבוסס אמון</w:t>
      </w:r>
      <w:r w:rsidR="00960212" w:rsidRPr="00A87254">
        <w:rPr>
          <w:rFonts w:hint="cs"/>
          <w:rtl/>
        </w:rPr>
        <w:t xml:space="preserve">, בוחנת גבולות, מבצעת פיצולים בין ההורים (הליך הכרוך ברגשות </w:t>
      </w:r>
      <w:r w:rsidRPr="00A87254">
        <w:rPr>
          <w:rtl/>
        </w:rPr>
        <w:tab/>
      </w:r>
      <w:r w:rsidR="00960212" w:rsidRPr="00A87254">
        <w:rPr>
          <w:rFonts w:hint="cs"/>
          <w:rtl/>
        </w:rPr>
        <w:t>אשם קשים שמצטרפים לקשיים רגשיים אותם היא חווה</w:t>
      </w:r>
      <w:r w:rsidR="003E2678" w:rsidRPr="00A87254">
        <w:rPr>
          <w:rFonts w:hint="cs"/>
          <w:rtl/>
        </w:rPr>
        <w:t>, ו</w:t>
      </w:r>
      <w:r w:rsidR="00960212" w:rsidRPr="00A87254">
        <w:rPr>
          <w:rFonts w:hint="cs"/>
          <w:rtl/>
        </w:rPr>
        <w:t xml:space="preserve">אף חוותה התעללות חברתית </w:t>
      </w:r>
      <w:r w:rsidRPr="00A87254">
        <w:rPr>
          <w:rtl/>
        </w:rPr>
        <w:tab/>
      </w:r>
      <w:r w:rsidR="00960212" w:rsidRPr="00A87254">
        <w:rPr>
          <w:rFonts w:hint="cs"/>
          <w:rtl/>
        </w:rPr>
        <w:t>קשה בביה"ס</w:t>
      </w:r>
      <w:r w:rsidR="001B77D7" w:rsidRPr="00A87254">
        <w:rPr>
          <w:rFonts w:hint="cs"/>
          <w:rtl/>
        </w:rPr>
        <w:t>)</w:t>
      </w:r>
      <w:r w:rsidR="00960212" w:rsidRPr="00A87254">
        <w:rPr>
          <w:rFonts w:hint="cs"/>
          <w:rtl/>
        </w:rPr>
        <w:t xml:space="preserve">, היא מתקשה להפנים את תפקידה כילדה בעולם, עסוקה בניסיון להגן על כל </w:t>
      </w:r>
      <w:r w:rsidRPr="00A87254">
        <w:rPr>
          <w:rtl/>
        </w:rPr>
        <w:tab/>
      </w:r>
      <w:r w:rsidR="00960212" w:rsidRPr="00A87254">
        <w:rPr>
          <w:rFonts w:hint="cs"/>
          <w:rtl/>
        </w:rPr>
        <w:t xml:space="preserve">הסובבים אותה (לעיתים על חשבון פגיעה בעצמה). </w:t>
      </w:r>
    </w:p>
    <w:p w:rsidR="00960212" w:rsidRPr="00A87254" w:rsidRDefault="00960212" w:rsidP="00CA5DCB">
      <w:pPr>
        <w:spacing w:line="360" w:lineRule="auto"/>
        <w:jc w:val="both"/>
        <w:rPr>
          <w:rtl/>
        </w:rPr>
      </w:pPr>
    </w:p>
    <w:p w:rsidR="005F14FA" w:rsidRPr="00A87254" w:rsidRDefault="0082246D" w:rsidP="00DC3E18">
      <w:pPr>
        <w:spacing w:line="360" w:lineRule="auto"/>
        <w:ind w:left="720" w:hanging="720"/>
        <w:jc w:val="both"/>
        <w:rPr>
          <w:rtl/>
        </w:rPr>
      </w:pPr>
      <w:r w:rsidRPr="00A87254">
        <w:rPr>
          <w:rFonts w:hint="cs"/>
          <w:rtl/>
        </w:rPr>
        <w:t>8.</w:t>
      </w:r>
      <w:r w:rsidRPr="00A87254">
        <w:rPr>
          <w:rFonts w:hint="cs"/>
          <w:rtl/>
        </w:rPr>
        <w:tab/>
      </w:r>
      <w:r w:rsidR="00CA5DCB" w:rsidRPr="00A87254">
        <w:rPr>
          <w:rFonts w:hint="cs"/>
          <w:rtl/>
        </w:rPr>
        <w:t xml:space="preserve">הקטינות </w:t>
      </w:r>
      <w:r w:rsidRPr="00A87254">
        <w:rPr>
          <w:rFonts w:hint="cs"/>
          <w:rtl/>
        </w:rPr>
        <w:t xml:space="preserve">וההורים </w:t>
      </w:r>
      <w:r w:rsidR="00CA5DCB" w:rsidRPr="00A87254">
        <w:rPr>
          <w:rFonts w:hint="cs"/>
          <w:rtl/>
        </w:rPr>
        <w:t>טופלו בהליכים</w:t>
      </w:r>
      <w:r w:rsidRPr="00A87254">
        <w:rPr>
          <w:rFonts w:hint="cs"/>
          <w:rtl/>
        </w:rPr>
        <w:t xml:space="preserve"> טיפוליים שונים,</w:t>
      </w:r>
      <w:r w:rsidR="00CA5DCB" w:rsidRPr="00A87254">
        <w:rPr>
          <w:rFonts w:hint="cs"/>
          <w:rtl/>
        </w:rPr>
        <w:t xml:space="preserve"> האחרון </w:t>
      </w:r>
      <w:r w:rsidR="00276322" w:rsidRPr="00A87254">
        <w:rPr>
          <w:rFonts w:hint="cs"/>
          <w:rtl/>
        </w:rPr>
        <w:t>מ</w:t>
      </w:r>
      <w:r w:rsidR="00CA5DCB" w:rsidRPr="00A87254">
        <w:rPr>
          <w:rFonts w:hint="cs"/>
          <w:rtl/>
        </w:rPr>
        <w:t>ב</w:t>
      </w:r>
      <w:r w:rsidR="00276322" w:rsidRPr="00A87254">
        <w:rPr>
          <w:rFonts w:hint="cs"/>
          <w:rtl/>
        </w:rPr>
        <w:t>י</w:t>
      </w:r>
      <w:r w:rsidR="00CA5DCB" w:rsidRPr="00A87254">
        <w:rPr>
          <w:rFonts w:hint="cs"/>
          <w:rtl/>
        </w:rPr>
        <w:t xml:space="preserve">ניהם במכון </w:t>
      </w:r>
      <w:r w:rsidR="005F14FA" w:rsidRPr="00A87254">
        <w:rPr>
          <w:rFonts w:hint="cs"/>
          <w:rtl/>
        </w:rPr>
        <w:t>"</w:t>
      </w:r>
      <w:r w:rsidR="00CA5DCB" w:rsidRPr="00A87254">
        <w:rPr>
          <w:rFonts w:hint="cs"/>
          <w:rtl/>
        </w:rPr>
        <w:t>עוצמות</w:t>
      </w:r>
      <w:r w:rsidR="005F14FA" w:rsidRPr="00A87254">
        <w:rPr>
          <w:rFonts w:hint="cs"/>
          <w:rtl/>
        </w:rPr>
        <w:t>"</w:t>
      </w:r>
      <w:r w:rsidR="00CA5DCB" w:rsidRPr="00A87254">
        <w:rPr>
          <w:rFonts w:hint="cs"/>
          <w:rtl/>
        </w:rPr>
        <w:t xml:space="preserve"> </w:t>
      </w:r>
      <w:r w:rsidRPr="00A87254">
        <w:rPr>
          <w:rFonts w:hint="cs"/>
          <w:rtl/>
        </w:rPr>
        <w:t>(</w:t>
      </w:r>
      <w:r w:rsidR="00CA5DCB" w:rsidRPr="00A87254">
        <w:rPr>
          <w:rFonts w:hint="cs"/>
          <w:rtl/>
        </w:rPr>
        <w:t>במשך כשנה</w:t>
      </w:r>
      <w:r w:rsidRPr="00A87254">
        <w:rPr>
          <w:rFonts w:hint="cs"/>
          <w:rtl/>
        </w:rPr>
        <w:t>)</w:t>
      </w:r>
      <w:r w:rsidR="00CA5DCB" w:rsidRPr="00A87254">
        <w:rPr>
          <w:rFonts w:hint="cs"/>
          <w:rtl/>
        </w:rPr>
        <w:t xml:space="preserve">, אשר לכאורה לא הביאו להטבה במצבן בנסיבות המתוארות לעיל (וכאשר כאמור </w:t>
      </w:r>
      <w:r w:rsidRPr="00A87254">
        <w:rPr>
          <w:rtl/>
        </w:rPr>
        <w:tab/>
      </w:r>
      <w:r w:rsidR="00CA5DCB" w:rsidRPr="00A87254">
        <w:rPr>
          <w:rFonts w:hint="cs"/>
          <w:rtl/>
        </w:rPr>
        <w:t>נעשה שימוש אף בהליך הטיפולי לצרכי המאבק</w:t>
      </w:r>
      <w:r w:rsidR="00A43061" w:rsidRPr="00A87254">
        <w:rPr>
          <w:rFonts w:hint="cs"/>
          <w:rtl/>
        </w:rPr>
        <w:t xml:space="preserve">, כך לדוגמא </w:t>
      </w:r>
      <w:r w:rsidR="001B77D7" w:rsidRPr="00A87254">
        <w:rPr>
          <w:rFonts w:hint="cs"/>
          <w:rtl/>
        </w:rPr>
        <w:t xml:space="preserve">כאמור </w:t>
      </w:r>
      <w:r w:rsidR="00A43061" w:rsidRPr="00A87254">
        <w:rPr>
          <w:rFonts w:hint="cs"/>
          <w:rtl/>
        </w:rPr>
        <w:t>דרישות האב לקבל דוחות, פניות למטפלים ועוד ועוד).</w:t>
      </w:r>
      <w:r w:rsidR="005F14FA" w:rsidRPr="00A87254">
        <w:rPr>
          <w:rFonts w:hint="cs"/>
          <w:rtl/>
        </w:rPr>
        <w:t xml:space="preserve"> </w:t>
      </w:r>
    </w:p>
    <w:p w:rsidR="00166CFB" w:rsidRPr="00A87254" w:rsidRDefault="0082246D" w:rsidP="0082246D">
      <w:pPr>
        <w:spacing w:line="360" w:lineRule="auto"/>
        <w:jc w:val="both"/>
        <w:rPr>
          <w:rtl/>
        </w:rPr>
      </w:pPr>
      <w:r w:rsidRPr="00A87254">
        <w:rPr>
          <w:rtl/>
        </w:rPr>
        <w:tab/>
      </w:r>
      <w:r w:rsidRPr="00A87254">
        <w:rPr>
          <w:rFonts w:hint="cs"/>
          <w:rtl/>
        </w:rPr>
        <w:t xml:space="preserve">אף </w:t>
      </w:r>
      <w:r w:rsidR="00166CFB" w:rsidRPr="00A87254">
        <w:rPr>
          <w:rFonts w:hint="cs"/>
          <w:rtl/>
        </w:rPr>
        <w:t xml:space="preserve">מדוחות מכון </w:t>
      </w:r>
      <w:r w:rsidR="005F14FA" w:rsidRPr="00A87254">
        <w:rPr>
          <w:rFonts w:hint="cs"/>
          <w:rtl/>
        </w:rPr>
        <w:t>"</w:t>
      </w:r>
      <w:r w:rsidR="00166CFB" w:rsidRPr="00A87254">
        <w:rPr>
          <w:rFonts w:hint="cs"/>
          <w:rtl/>
        </w:rPr>
        <w:t>עוצמות</w:t>
      </w:r>
      <w:r w:rsidR="005F14FA" w:rsidRPr="00A87254">
        <w:rPr>
          <w:rFonts w:hint="cs"/>
          <w:rtl/>
        </w:rPr>
        <w:t>"</w:t>
      </w:r>
      <w:r w:rsidR="00166CFB" w:rsidRPr="00A87254">
        <w:rPr>
          <w:rFonts w:hint="cs"/>
          <w:rtl/>
        </w:rPr>
        <w:t xml:space="preserve"> עלה מצבן הקשה של הקטינות.</w:t>
      </w:r>
    </w:p>
    <w:p w:rsidR="004A7B87" w:rsidRPr="00A87254" w:rsidRDefault="004A7B87" w:rsidP="00481F5A">
      <w:pPr>
        <w:spacing w:line="360" w:lineRule="auto"/>
        <w:ind w:left="720" w:hanging="720"/>
        <w:jc w:val="both"/>
        <w:rPr>
          <w:b/>
          <w:bCs/>
          <w:u w:val="single"/>
          <w:rtl/>
        </w:rPr>
      </w:pPr>
    </w:p>
    <w:p w:rsidR="005B4859" w:rsidRPr="00A87254" w:rsidRDefault="0082246D" w:rsidP="003E2678">
      <w:pPr>
        <w:spacing w:line="360" w:lineRule="auto"/>
        <w:ind w:left="720" w:hanging="720"/>
        <w:jc w:val="both"/>
        <w:rPr>
          <w:rtl/>
        </w:rPr>
      </w:pPr>
      <w:r w:rsidRPr="00A87254">
        <w:rPr>
          <w:rFonts w:hint="cs"/>
          <w:rtl/>
        </w:rPr>
        <w:t>9.</w:t>
      </w:r>
      <w:r w:rsidRPr="00A87254">
        <w:rPr>
          <w:rFonts w:hint="cs"/>
          <w:rtl/>
        </w:rPr>
        <w:tab/>
      </w:r>
      <w:r w:rsidR="005B4859" w:rsidRPr="00A87254">
        <w:rPr>
          <w:rFonts w:hint="cs"/>
          <w:rtl/>
        </w:rPr>
        <w:t>הקטינות נשמעו ע</w:t>
      </w:r>
      <w:r w:rsidRPr="00A87254">
        <w:rPr>
          <w:rFonts w:hint="cs"/>
          <w:rtl/>
        </w:rPr>
        <w:t>"י</w:t>
      </w:r>
      <w:r w:rsidR="005B4859" w:rsidRPr="00A87254">
        <w:rPr>
          <w:rFonts w:hint="cs"/>
          <w:rtl/>
        </w:rPr>
        <w:t xml:space="preserve"> בי</w:t>
      </w:r>
      <w:r w:rsidRPr="00A87254">
        <w:rPr>
          <w:rFonts w:hint="cs"/>
          <w:rtl/>
        </w:rPr>
        <w:t xml:space="preserve">ה"מ, </w:t>
      </w:r>
      <w:r w:rsidR="003E2678" w:rsidRPr="00A87254">
        <w:rPr>
          <w:rFonts w:hint="cs"/>
          <w:rtl/>
        </w:rPr>
        <w:t xml:space="preserve">כאשר  </w:t>
      </w:r>
      <w:r w:rsidRPr="00A87254">
        <w:rPr>
          <w:rFonts w:hint="cs"/>
          <w:rtl/>
        </w:rPr>
        <w:t>נ</w:t>
      </w:r>
      <w:r w:rsidR="00A43061" w:rsidRPr="00A87254">
        <w:rPr>
          <w:rFonts w:hint="cs"/>
          <w:rtl/>
        </w:rPr>
        <w:t>וכח החשש כי טובתן ואינטרסיהן נזנחו במסגרת המאבק שניטש בין ההורים</w:t>
      </w:r>
      <w:r w:rsidR="003E2678" w:rsidRPr="00A87254">
        <w:rPr>
          <w:rFonts w:hint="cs"/>
          <w:rtl/>
        </w:rPr>
        <w:t xml:space="preserve">, כמו גם </w:t>
      </w:r>
      <w:r w:rsidR="00A43061" w:rsidRPr="00A87254">
        <w:rPr>
          <w:rFonts w:hint="cs"/>
          <w:rtl/>
        </w:rPr>
        <w:t>מפאת חשש לניגוד אינט</w:t>
      </w:r>
      <w:r w:rsidRPr="00A87254">
        <w:rPr>
          <w:rFonts w:hint="cs"/>
          <w:rtl/>
        </w:rPr>
        <w:t>רסים בין עמדות ההורים לבין טובת</w:t>
      </w:r>
      <w:r w:rsidR="003E2678" w:rsidRPr="00A87254">
        <w:rPr>
          <w:rFonts w:hint="cs"/>
          <w:rtl/>
        </w:rPr>
        <w:t>ן</w:t>
      </w:r>
      <w:r w:rsidRPr="00A87254">
        <w:rPr>
          <w:rFonts w:hint="cs"/>
          <w:rtl/>
        </w:rPr>
        <w:t xml:space="preserve">- </w:t>
      </w:r>
      <w:r w:rsidR="003E2678" w:rsidRPr="00A87254">
        <w:rPr>
          <w:rFonts w:hint="cs"/>
          <w:rtl/>
        </w:rPr>
        <w:t xml:space="preserve">אף </w:t>
      </w:r>
      <w:r w:rsidRPr="00A87254">
        <w:rPr>
          <w:rFonts w:hint="cs"/>
          <w:rtl/>
        </w:rPr>
        <w:t>מונתה להן אפו' לדין אשר ל</w:t>
      </w:r>
      <w:r w:rsidR="00E252C5" w:rsidRPr="00A87254">
        <w:rPr>
          <w:rFonts w:hint="cs"/>
          <w:rtl/>
        </w:rPr>
        <w:t>י</w:t>
      </w:r>
      <w:r w:rsidRPr="00A87254">
        <w:rPr>
          <w:rFonts w:hint="cs"/>
          <w:rtl/>
        </w:rPr>
        <w:t>וותה את הקטינות ואת ההליכים השונים</w:t>
      </w:r>
      <w:r w:rsidR="00A43061" w:rsidRPr="00A87254">
        <w:rPr>
          <w:rFonts w:hint="cs"/>
          <w:rtl/>
        </w:rPr>
        <w:t xml:space="preserve">. </w:t>
      </w:r>
    </w:p>
    <w:p w:rsidR="007D28E8" w:rsidRPr="00A87254" w:rsidRDefault="007D28E8" w:rsidP="0082246D">
      <w:pPr>
        <w:spacing w:line="360" w:lineRule="auto"/>
        <w:ind w:firstLine="720"/>
        <w:jc w:val="both"/>
        <w:rPr>
          <w:rFonts w:ascii="Arial" w:hAnsi="Arial"/>
          <w:b/>
          <w:bCs/>
          <w:noProof w:val="0"/>
          <w:u w:val="single"/>
          <w:rtl/>
        </w:rPr>
      </w:pPr>
      <w:r w:rsidRPr="00A87254">
        <w:rPr>
          <w:rFonts w:ascii="Arial" w:hAnsi="Arial" w:hint="cs"/>
          <w:b/>
          <w:bCs/>
          <w:noProof w:val="0"/>
          <w:u w:val="single"/>
          <w:rtl/>
        </w:rPr>
        <w:lastRenderedPageBreak/>
        <w:t xml:space="preserve">עמדת עו"ס לסדרי דין  </w:t>
      </w:r>
    </w:p>
    <w:p w:rsidR="007D28E8" w:rsidRPr="00A87254" w:rsidRDefault="0082246D" w:rsidP="00DC3E18">
      <w:pPr>
        <w:spacing w:line="360" w:lineRule="auto"/>
        <w:jc w:val="both"/>
        <w:rPr>
          <w:rFonts w:ascii="Arial" w:hAnsi="Arial"/>
          <w:noProof w:val="0"/>
          <w:rtl/>
        </w:rPr>
      </w:pPr>
      <w:r w:rsidRPr="00A87254">
        <w:rPr>
          <w:rFonts w:ascii="Arial" w:hAnsi="Arial" w:hint="cs"/>
          <w:noProof w:val="0"/>
          <w:rtl/>
        </w:rPr>
        <w:t>10.</w:t>
      </w:r>
      <w:r w:rsidRPr="00A87254">
        <w:rPr>
          <w:rFonts w:ascii="Arial" w:hAnsi="Arial" w:hint="cs"/>
          <w:noProof w:val="0"/>
          <w:rtl/>
        </w:rPr>
        <w:tab/>
      </w:r>
      <w:r w:rsidR="007D28E8" w:rsidRPr="00A87254">
        <w:rPr>
          <w:rFonts w:ascii="Arial" w:hAnsi="Arial" w:hint="cs"/>
          <w:noProof w:val="0"/>
          <w:rtl/>
        </w:rPr>
        <w:t>בדיון שהתקיים ביום  6.7.22</w:t>
      </w:r>
      <w:r w:rsidRPr="00A87254">
        <w:rPr>
          <w:rFonts w:ascii="Arial" w:hAnsi="Arial" w:hint="cs"/>
          <w:noProof w:val="0"/>
          <w:rtl/>
        </w:rPr>
        <w:t xml:space="preserve">, </w:t>
      </w:r>
      <w:r w:rsidR="00FC7298" w:rsidRPr="00A87254">
        <w:rPr>
          <w:rFonts w:ascii="Arial" w:hAnsi="Arial" w:hint="cs"/>
          <w:noProof w:val="0"/>
          <w:rtl/>
        </w:rPr>
        <w:t>הבהירה עו"ס לסדרי דין</w:t>
      </w:r>
      <w:r w:rsidRPr="00A87254">
        <w:rPr>
          <w:rFonts w:ascii="Arial" w:hAnsi="Arial" w:hint="cs"/>
          <w:noProof w:val="0"/>
          <w:rtl/>
        </w:rPr>
        <w:t xml:space="preserve">:- </w:t>
      </w:r>
    </w:p>
    <w:p w:rsidR="0082246D" w:rsidRPr="00A87254" w:rsidRDefault="0082246D" w:rsidP="0082246D">
      <w:pPr>
        <w:spacing w:line="360" w:lineRule="auto"/>
        <w:ind w:firstLine="720"/>
        <w:jc w:val="both"/>
        <w:rPr>
          <w:rFonts w:ascii="Arial" w:hAnsi="Arial"/>
          <w:noProof w:val="0"/>
          <w:rtl/>
        </w:rPr>
      </w:pPr>
    </w:p>
    <w:p w:rsidR="007D28E8" w:rsidRPr="00A87254" w:rsidRDefault="007D28E8" w:rsidP="00DC3E18">
      <w:pPr>
        <w:spacing w:line="360" w:lineRule="auto"/>
        <w:ind w:left="1440"/>
        <w:jc w:val="both"/>
        <w:rPr>
          <w:i/>
          <w:iCs/>
          <w:noProof w:val="0"/>
        </w:rPr>
      </w:pPr>
      <w:r w:rsidRPr="00A87254">
        <w:rPr>
          <w:rFonts w:ascii="Arial" w:hAnsi="Arial" w:hint="cs"/>
          <w:i/>
          <w:iCs/>
          <w:noProof w:val="0"/>
          <w:rtl/>
        </w:rPr>
        <w:t>"</w:t>
      </w:r>
      <w:r w:rsidRPr="00A87254">
        <w:rPr>
          <w:rFonts w:hint="cs"/>
          <w:i/>
          <w:iCs/>
          <w:rtl/>
        </w:rPr>
        <w:t xml:space="preserve"> צר לי מאוד שגם כעבור כל כך הרבה שנים המשפחה הזאת, ההורים, נמצאים בקונפליקט כל כך גבוה, וצר לי גם שגם בשלב הזה עדיין אף אחד מהם לא מוכן לא מסוגל לקחת ולו באופן חלקי אחריות על חלקיחם שהוא תורם לקונפליקט. לצערי מה שאנו עדים בשנה האחרונה שהקונפליקט הב</w:t>
      </w:r>
      <w:r w:rsidR="00DC3E18">
        <w:rPr>
          <w:rFonts w:hint="cs"/>
          <w:i/>
          <w:iCs/>
          <w:rtl/>
        </w:rPr>
        <w:t>י</w:t>
      </w:r>
      <w:r w:rsidRPr="00A87254">
        <w:rPr>
          <w:rFonts w:hint="cs"/>
          <w:i/>
          <w:iCs/>
          <w:rtl/>
        </w:rPr>
        <w:t xml:space="preserve">ן זוגי שקיבל תוספות, תיקים והתנהלות וטינה אחד כלפי שני וחוסר אמון רק הלך והעמיק עוד ועוד במהלך השנים, היום אנו רואים שהקונפליקט גולש לכל המערכות , זה אגב תופעה שרואים בספרות המקצועית במקרים של קונפליקט בעוצמות שמתמשך הרבה שנים, שעם הזמן גם כל מערכת שמעורבת ומכירה את המשפחה גם היא מתחילה להיות מעורבת בקונפליקט. אנו יודעים פה באופן ברור שלטענות של כל אחד מהצדדים, על פי התפיסה שלהם והמקום שלהם, של מאמץ גדול לשלול מומחים, בית משפט, עובדים סוציאליים, מטפלים, להאשים אותם, להטיל עליהם אחריות, זו תופעה מוכרת גם בספרות המקצועית, שאנו מדברים על משפחות כאלה. לצערי, זה המרחב שגם הבנות היום נמצאות וגם הקשר שלהן עם כל אחד מהאנשי המקצוע והקשר סביב המחלוקות, הילדות חוות את שאר המערכות כעוינות, שאי אפשר לסמוך עליהן, שמזוהות עם הורה כזה או אחר, </w:t>
      </w:r>
      <w:r w:rsidR="0082246D" w:rsidRPr="00A87254">
        <w:rPr>
          <w:i/>
          <w:iCs/>
          <w:rtl/>
        </w:rPr>
        <w:tab/>
      </w:r>
      <w:r w:rsidRPr="00A87254">
        <w:rPr>
          <w:rFonts w:hint="cs"/>
          <w:i/>
          <w:iCs/>
          <w:rtl/>
        </w:rPr>
        <w:t xml:space="preserve">במצב זה, הילדות היום לא מסוגלות לקבל טיפול באף מקום. לצערי.  היו מעט מקרים בקריירה שלי. זה מסר המילולי והתנהגותי, הן לא מסוגלות, ההורים עם המאבק הקשה </w:t>
      </w:r>
      <w:r w:rsidR="0082246D" w:rsidRPr="00A87254">
        <w:rPr>
          <w:i/>
          <w:iCs/>
          <w:rtl/>
        </w:rPr>
        <w:tab/>
      </w:r>
      <w:r w:rsidRPr="00A87254">
        <w:rPr>
          <w:rFonts w:hint="cs"/>
          <w:i/>
          <w:iCs/>
          <w:rtl/>
        </w:rPr>
        <w:t>בניהם שלא צריך לתאר, בית המשפט  עד לכך, גם למה שקורה באולם, עוצמות הטינה, חוסר אמון, הרצון לפגוע אחד בשני, להוכיח כל אחד את צדקתו שלו, זה מה שמעסיק אותם, אין התעסקות מה הבנות מרגישות בזמן הזה, מה הן חוות, מה זה עב</w:t>
      </w:r>
      <w:r w:rsidR="00DC3E18">
        <w:rPr>
          <w:rFonts w:hint="cs"/>
          <w:i/>
          <w:iCs/>
          <w:rtl/>
        </w:rPr>
        <w:t>ו</w:t>
      </w:r>
      <w:r w:rsidRPr="00A87254">
        <w:rPr>
          <w:rFonts w:hint="cs"/>
          <w:i/>
          <w:iCs/>
          <w:rtl/>
        </w:rPr>
        <w:t xml:space="preserve">רן וזה המצב. אני לא חושבת שיש היום מסגרת שיכולה לתת לילדות מרחב שהוא יהיה נקי. כי כל מרחב הן חוות אותו כסיכון, שהדברים יוצאו משם, הדברים אח"כ יובאו לכל העולם, לבית המשפט, להורה </w:t>
      </w:r>
      <w:r w:rsidR="0082246D" w:rsidRPr="00A87254">
        <w:rPr>
          <w:i/>
          <w:iCs/>
          <w:rtl/>
        </w:rPr>
        <w:tab/>
      </w:r>
      <w:r w:rsidRPr="00A87254">
        <w:rPr>
          <w:rFonts w:hint="cs"/>
          <w:i/>
          <w:iCs/>
          <w:rtl/>
        </w:rPr>
        <w:t xml:space="preserve">השני, הן יקבלו עונש, התייחסות כזו או אחרת מכל אחד מההורים, שהן נדרשות או מצופות על ידי שני ההורים לדבר על ההורה השני, לספר כמה הוא לא בסדר, יש עדויות כאלה בחוות דעת של עוצמות, שם ברור כי שני ההורים במקום הזה. המשבר של לפני מס' חודשים, סביב </w:t>
      </w:r>
      <w:r w:rsidR="0082246D" w:rsidRPr="00A87254">
        <w:rPr>
          <w:i/>
          <w:iCs/>
          <w:rtl/>
        </w:rPr>
        <w:tab/>
      </w:r>
      <w:r w:rsidRPr="00A87254">
        <w:rPr>
          <w:rFonts w:hint="cs"/>
          <w:i/>
          <w:iCs/>
          <w:rtl/>
        </w:rPr>
        <w:t>הידיעה ש</w:t>
      </w:r>
      <w:r w:rsidR="00A87254" w:rsidRPr="00A87254">
        <w:rPr>
          <w:rFonts w:hint="cs"/>
          <w:i/>
          <w:iCs/>
          <w:rtl/>
        </w:rPr>
        <w:t xml:space="preserve">קטינה 1 </w:t>
      </w:r>
      <w:r w:rsidRPr="00A87254">
        <w:rPr>
          <w:rFonts w:hint="cs"/>
          <w:i/>
          <w:iCs/>
          <w:rtl/>
        </w:rPr>
        <w:t>רוצה לצאת לפנימייה הביאה להסלמה והתדרדרות , ואני  א יודעת היום עם מי הילדות ירגישו נוח לדבר כי מבחינתן היום כל מי שפוגש אותן, יש אינטרס ואסור להן לדבר, ולא בגלל מסר</w:t>
      </w:r>
      <w:r w:rsidR="00E252C5" w:rsidRPr="00A87254">
        <w:rPr>
          <w:rFonts w:hint="cs"/>
          <w:i/>
          <w:iCs/>
          <w:rtl/>
        </w:rPr>
        <w:t xml:space="preserve"> </w:t>
      </w:r>
      <w:r w:rsidRPr="00A87254">
        <w:rPr>
          <w:rFonts w:hint="cs"/>
          <w:i/>
          <w:iCs/>
          <w:rtl/>
        </w:rPr>
        <w:t>כזה או אחר מהורה אחד, אלא מתוך העדות שלהן שבעצם ההורים משתמשים ומנצלים את הטיפול שלהם להמשיך במאבק. זו החויה של הבנות.</w:t>
      </w:r>
      <w:r w:rsidR="00E252C5" w:rsidRPr="00A87254">
        <w:rPr>
          <w:rFonts w:hint="cs"/>
          <w:i/>
          <w:iCs/>
          <w:rtl/>
        </w:rPr>
        <w:t xml:space="preserve"> </w:t>
      </w:r>
      <w:r w:rsidRPr="00A87254">
        <w:rPr>
          <w:rFonts w:hint="cs"/>
          <w:i/>
          <w:iCs/>
          <w:rtl/>
        </w:rPr>
        <w:t xml:space="preserve">פגשתי אותן לפני שבועיים וחצי. הלכתי לביה"ס בלי להודיע לאף אחד, לא להורים, החלטתי שזו הדרך הטובה, בתמיכה של מנהלת האגף וראש הצוות, לפגוש אותן במקום ניטרלי, בלי שיהיו הכנות מהבית, הבנות הגיבו ללראות אותי ברתיעה שמעטים המקרים שבהם </w:t>
      </w:r>
      <w:r w:rsidRPr="00A87254">
        <w:rPr>
          <w:rFonts w:hint="cs"/>
          <w:i/>
          <w:iCs/>
          <w:rtl/>
        </w:rPr>
        <w:lastRenderedPageBreak/>
        <w:t>אני חוויתי, אחת ברחה, השניה רצתה ללכת, בכתה, אמרו שהן לא רוצות לדבר איתי שכל מה שיספרו לי או</w:t>
      </w:r>
      <w:r w:rsidR="00FC7298" w:rsidRPr="00A87254">
        <w:rPr>
          <w:rFonts w:hint="cs"/>
          <w:i/>
          <w:iCs/>
          <w:rtl/>
        </w:rPr>
        <w:t xml:space="preserve"> </w:t>
      </w:r>
      <w:r w:rsidRPr="00A87254">
        <w:rPr>
          <w:rFonts w:hint="cs"/>
          <w:i/>
          <w:iCs/>
          <w:rtl/>
        </w:rPr>
        <w:t xml:space="preserve">לכל אחד אחר, ישמש כנגדן, יגיע לבית המשפט. </w:t>
      </w:r>
      <w:r w:rsidR="00A87254" w:rsidRPr="00A87254">
        <w:rPr>
          <w:rFonts w:hint="cs"/>
          <w:i/>
          <w:iCs/>
          <w:rtl/>
        </w:rPr>
        <w:t xml:space="preserve">קטינה 1 </w:t>
      </w:r>
      <w:r w:rsidRPr="00A87254">
        <w:rPr>
          <w:rFonts w:hint="cs"/>
          <w:i/>
          <w:iCs/>
          <w:rtl/>
        </w:rPr>
        <w:t>אמרה לי  חד משמעית אחרי שדיברתי</w:t>
      </w:r>
      <w:r w:rsidR="00FC7298" w:rsidRPr="00A87254">
        <w:rPr>
          <w:rFonts w:hint="cs"/>
          <w:i/>
          <w:iCs/>
          <w:rtl/>
        </w:rPr>
        <w:t xml:space="preserve"> </w:t>
      </w:r>
      <w:r w:rsidRPr="00A87254">
        <w:rPr>
          <w:rFonts w:hint="cs"/>
          <w:i/>
          <w:iCs/>
          <w:rtl/>
        </w:rPr>
        <w:t xml:space="preserve">בטיפול ועכשיו את באה, את באה כי אתם רוצים להוציא אותי מהבית. ככה הילדה פירשה את המעורבות שלי, מדוע? אני לא יודעת. לא יודעת מה נאמר בבית. ניסיתי כמה פעמים לומר לה שאין לנו רצון להוציא מהבית בלי רצונה. שאני רוצה לשמוע את עמדתה. היא עדין נרתעה ובכתה. גם המסר המילולי היה ברור, אני לא  סומכת על אף אחד, לא רוצה קשר עם אף אחד, </w:t>
      </w:r>
      <w:r w:rsidR="0082246D" w:rsidRPr="00A87254">
        <w:rPr>
          <w:i/>
          <w:iCs/>
          <w:rtl/>
        </w:rPr>
        <w:tab/>
      </w:r>
      <w:r w:rsidRPr="00A87254">
        <w:rPr>
          <w:rFonts w:hint="cs"/>
          <w:i/>
          <w:iCs/>
          <w:rtl/>
        </w:rPr>
        <w:t xml:space="preserve">אני רוצה שיניחו לי אחרי כל ששנים ולא רוצה להעיד כנגד מי מהורים. גם המסר של </w:t>
      </w:r>
      <w:r w:rsidR="00A87254" w:rsidRPr="00A87254">
        <w:rPr>
          <w:rFonts w:hint="cs"/>
          <w:i/>
          <w:iCs/>
          <w:rtl/>
        </w:rPr>
        <w:t xml:space="preserve">קטינה 2 </w:t>
      </w:r>
      <w:r w:rsidRPr="00A87254">
        <w:rPr>
          <w:rFonts w:hint="cs"/>
          <w:i/>
          <w:iCs/>
          <w:rtl/>
        </w:rPr>
        <w:t>היה אנחנו כל כך הרבה שנים בתוך זה, עם המטפלים, ואנו מעדיפות להתמודד לבד כי כל מערכת שמתערבת מוסיפה לכאב, ולקושי שלנו ולבעיה שלנו מול שני ההורים שלנו והמסר ששני ההורים משמעותיים, הן אוהבות, הן דואגות ורוצות קשר עם שניהם. הן רק מבקשות שיניחו להן בשקט ולא ישתמשו בהן להמשיך להסלים את המאבק.</w:t>
      </w:r>
      <w:r w:rsidR="0082246D" w:rsidRPr="00A87254">
        <w:rPr>
          <w:i/>
          <w:iCs/>
          <w:rtl/>
        </w:rPr>
        <w:tab/>
      </w:r>
    </w:p>
    <w:p w:rsidR="007D28E8" w:rsidRPr="00A87254" w:rsidRDefault="007D28E8" w:rsidP="00FC7298">
      <w:pPr>
        <w:spacing w:line="360" w:lineRule="auto"/>
        <w:ind w:left="1440"/>
        <w:jc w:val="both"/>
        <w:rPr>
          <w:sz w:val="20"/>
          <w:szCs w:val="20"/>
          <w:rtl/>
        </w:rPr>
      </w:pPr>
      <w:r w:rsidRPr="00A87254">
        <w:rPr>
          <w:rFonts w:hint="cs"/>
          <w:i/>
          <w:iCs/>
          <w:rtl/>
        </w:rPr>
        <w:t xml:space="preserve">לשאלת בית המשפט  - כמה הילדות נמצאות בסיכון – </w:t>
      </w:r>
      <w:r w:rsidRPr="00A87254">
        <w:rPr>
          <w:rFonts w:hint="cs"/>
          <w:b/>
          <w:bCs/>
          <w:i/>
          <w:iCs/>
          <w:rtl/>
        </w:rPr>
        <w:t>קיים סיכון רגשי גבוה ביותר</w:t>
      </w:r>
      <w:r w:rsidR="0082246D" w:rsidRPr="00A87254">
        <w:rPr>
          <w:rFonts w:hint="cs"/>
          <w:i/>
          <w:iCs/>
          <w:rtl/>
        </w:rPr>
        <w:t>...</w:t>
      </w:r>
      <w:r w:rsidRPr="00A87254">
        <w:rPr>
          <w:rFonts w:hint="cs"/>
          <w:i/>
          <w:iCs/>
          <w:rtl/>
        </w:rPr>
        <w:t xml:space="preserve">. " </w:t>
      </w:r>
      <w:r w:rsidRPr="00A87254">
        <w:rPr>
          <w:rFonts w:hint="cs"/>
          <w:sz w:val="20"/>
          <w:szCs w:val="20"/>
          <w:rtl/>
        </w:rPr>
        <w:t xml:space="preserve">(עמ' 26 שורה 8 עד עמ' 27 שורה 11). </w:t>
      </w:r>
    </w:p>
    <w:p w:rsidR="007D28E8" w:rsidRPr="00A87254" w:rsidRDefault="007D28E8" w:rsidP="00FC7298">
      <w:pPr>
        <w:spacing w:line="360" w:lineRule="auto"/>
        <w:ind w:left="720" w:firstLine="720"/>
        <w:jc w:val="both"/>
        <w:rPr>
          <w:rFonts w:ascii="Arial" w:hAnsi="Arial"/>
          <w:noProof w:val="0"/>
          <w:rtl/>
        </w:rPr>
      </w:pPr>
      <w:r w:rsidRPr="00A87254">
        <w:rPr>
          <w:rFonts w:ascii="Arial" w:hAnsi="Arial" w:hint="cs"/>
          <w:noProof w:val="0"/>
          <w:rtl/>
        </w:rPr>
        <w:t>...</w:t>
      </w:r>
    </w:p>
    <w:p w:rsidR="007D28E8" w:rsidRPr="00A87254" w:rsidRDefault="007D28E8" w:rsidP="00FC7298">
      <w:pPr>
        <w:spacing w:line="360" w:lineRule="auto"/>
        <w:ind w:left="1440"/>
        <w:jc w:val="both"/>
        <w:rPr>
          <w:noProof w:val="0"/>
          <w:sz w:val="20"/>
          <w:szCs w:val="20"/>
        </w:rPr>
      </w:pPr>
      <w:r w:rsidRPr="00A87254">
        <w:rPr>
          <w:rFonts w:ascii="Arial" w:hAnsi="Arial" w:hint="cs"/>
          <w:i/>
          <w:iCs/>
          <w:noProof w:val="0"/>
          <w:rtl/>
        </w:rPr>
        <w:t>"</w:t>
      </w:r>
      <w:r w:rsidRPr="00A87254">
        <w:rPr>
          <w:rFonts w:hint="cs"/>
          <w:i/>
          <w:iCs/>
          <w:rtl/>
        </w:rPr>
        <w:t xml:space="preserve"> </w:t>
      </w:r>
      <w:r w:rsidRPr="00A87254">
        <w:rPr>
          <w:rFonts w:hint="cs"/>
          <w:b/>
          <w:bCs/>
          <w:i/>
          <w:iCs/>
          <w:rtl/>
        </w:rPr>
        <w:t>כרגע איני שום אפשרות בשלב זה שילדות ילכו לטיפול אלא אם יסגרו הליכים בביהמ"ש, כל המעורבים יצאו מהתמונה, אולי בעוד שנה, ממקום  ספונטני חופשי אחרי זמן שהילדות יחוו שקט בבית הורים. אולי עוד שנה, שנתיים אולי זה יבוא. היום הכל מזוהם. מעטים המקרים שרמת הזוהמה הייתה כזו</w:t>
      </w:r>
      <w:r w:rsidRPr="00A87254">
        <w:rPr>
          <w:rFonts w:hint="cs"/>
          <w:b/>
          <w:bCs/>
          <w:i/>
          <w:iCs/>
          <w:noProof w:val="0"/>
          <w:sz w:val="20"/>
          <w:szCs w:val="20"/>
          <w:rtl/>
        </w:rPr>
        <w:t>"</w:t>
      </w:r>
      <w:r w:rsidRPr="00A87254">
        <w:rPr>
          <w:rFonts w:hint="cs"/>
          <w:i/>
          <w:iCs/>
          <w:noProof w:val="0"/>
          <w:sz w:val="20"/>
          <w:szCs w:val="20"/>
          <w:rtl/>
        </w:rPr>
        <w:t xml:space="preserve"> </w:t>
      </w:r>
      <w:r w:rsidRPr="00A87254">
        <w:rPr>
          <w:rFonts w:hint="cs"/>
          <w:noProof w:val="0"/>
          <w:sz w:val="20"/>
          <w:szCs w:val="20"/>
          <w:rtl/>
        </w:rPr>
        <w:t>(עמ'  27 שורה 29 -32).</w:t>
      </w:r>
    </w:p>
    <w:p w:rsidR="007D28E8" w:rsidRPr="00A87254" w:rsidRDefault="007D28E8" w:rsidP="007D28E8">
      <w:pPr>
        <w:spacing w:line="360" w:lineRule="auto"/>
        <w:jc w:val="both"/>
        <w:rPr>
          <w:rFonts w:ascii="Arial" w:hAnsi="Arial"/>
          <w:b/>
          <w:bCs/>
          <w:noProof w:val="0"/>
          <w:u w:val="single"/>
          <w:rtl/>
        </w:rPr>
      </w:pPr>
    </w:p>
    <w:p w:rsidR="007D28E8" w:rsidRPr="00A87254" w:rsidRDefault="00FC7298" w:rsidP="00FC7298">
      <w:pPr>
        <w:spacing w:line="360" w:lineRule="auto"/>
        <w:ind w:firstLine="720"/>
        <w:jc w:val="both"/>
        <w:rPr>
          <w:rFonts w:ascii="Arial" w:hAnsi="Arial"/>
          <w:noProof w:val="0"/>
          <w:rtl/>
        </w:rPr>
      </w:pPr>
      <w:r w:rsidRPr="00A87254">
        <w:rPr>
          <w:rFonts w:ascii="Arial" w:hAnsi="Arial" w:hint="cs"/>
          <w:noProof w:val="0"/>
          <w:rtl/>
        </w:rPr>
        <w:t>ו</w:t>
      </w:r>
      <w:r w:rsidR="007D28E8" w:rsidRPr="00A87254">
        <w:rPr>
          <w:rFonts w:ascii="Arial" w:hAnsi="Arial" w:hint="cs"/>
          <w:noProof w:val="0"/>
          <w:rtl/>
        </w:rPr>
        <w:t>בדיון</w:t>
      </w:r>
      <w:r w:rsidRPr="00A87254">
        <w:rPr>
          <w:rFonts w:ascii="Arial" w:hAnsi="Arial" w:hint="cs"/>
          <w:noProof w:val="0"/>
          <w:rtl/>
        </w:rPr>
        <w:t xml:space="preserve"> נוסף </w:t>
      </w:r>
      <w:r w:rsidR="007D28E8" w:rsidRPr="00A87254">
        <w:rPr>
          <w:rFonts w:ascii="Arial" w:hAnsi="Arial" w:hint="cs"/>
          <w:noProof w:val="0"/>
          <w:rtl/>
        </w:rPr>
        <w:t>שהתקיים ביום 17.7.22 הבהירה:</w:t>
      </w:r>
    </w:p>
    <w:p w:rsidR="00FC7298" w:rsidRPr="00A87254" w:rsidRDefault="00FC7298" w:rsidP="00FC7298">
      <w:pPr>
        <w:pStyle w:val="ae"/>
        <w:shd w:val="clear" w:color="auto" w:fill="auto"/>
        <w:spacing w:line="360" w:lineRule="auto"/>
        <w:jc w:val="both"/>
        <w:rPr>
          <w:rFonts w:ascii="Arial" w:hAnsi="Arial" w:cs="David"/>
          <w:b w:val="0"/>
          <w:bCs w:val="0"/>
          <w:sz w:val="24"/>
          <w:szCs w:val="24"/>
          <w:u w:val="none"/>
          <w:rtl/>
        </w:rPr>
      </w:pPr>
    </w:p>
    <w:p w:rsidR="00FC7298" w:rsidRPr="00A87254" w:rsidRDefault="007D28E8" w:rsidP="00FC7298">
      <w:pPr>
        <w:pStyle w:val="ae"/>
        <w:shd w:val="clear" w:color="auto" w:fill="auto"/>
        <w:spacing w:line="360" w:lineRule="auto"/>
        <w:ind w:left="2421" w:hanging="981"/>
        <w:jc w:val="both"/>
        <w:rPr>
          <w:rFonts w:ascii="Arial" w:hAnsi="Arial" w:cs="David"/>
          <w:b w:val="0"/>
          <w:bCs w:val="0"/>
          <w:i/>
          <w:iCs/>
          <w:sz w:val="24"/>
          <w:szCs w:val="24"/>
          <w:u w:val="none"/>
          <w:rtl/>
        </w:rPr>
      </w:pPr>
      <w:r w:rsidRPr="00A87254">
        <w:rPr>
          <w:rFonts w:ascii="Arial" w:hAnsi="Arial" w:cs="David" w:hint="cs"/>
          <w:b w:val="0"/>
          <w:bCs w:val="0"/>
          <w:i/>
          <w:iCs/>
          <w:sz w:val="24"/>
          <w:szCs w:val="24"/>
          <w:u w:val="none"/>
          <w:rtl/>
        </w:rPr>
        <w:t>"א</w:t>
      </w:r>
      <w:r w:rsidRPr="00A87254">
        <w:rPr>
          <w:rFonts w:ascii="Arial" w:hAnsi="Arial" w:cs="David"/>
          <w:b w:val="0"/>
          <w:bCs w:val="0"/>
          <w:i/>
          <w:iCs/>
          <w:sz w:val="24"/>
          <w:szCs w:val="24"/>
          <w:u w:val="none"/>
          <w:rtl/>
        </w:rPr>
        <w:t>ני באמת מתייחסת לטובת הבנות נטו. לטובת הבנות והקול שלהן מאוד ברור,</w:t>
      </w:r>
    </w:p>
    <w:p w:rsidR="00FC7298" w:rsidRPr="00A87254" w:rsidRDefault="007D28E8" w:rsidP="00FC7298">
      <w:pPr>
        <w:pStyle w:val="ae"/>
        <w:shd w:val="clear" w:color="auto" w:fill="auto"/>
        <w:spacing w:line="360" w:lineRule="auto"/>
        <w:ind w:left="2421" w:hanging="98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מאוד עוצמתי, מאוד חד משמעי, שכל מה שהן מייחלות שההורים שלהן יפסיקו לנהל </w:t>
      </w:r>
    </w:p>
    <w:p w:rsidR="00FC7298" w:rsidRPr="00A87254" w:rsidRDefault="007D28E8" w:rsidP="00FC7298">
      <w:pPr>
        <w:pStyle w:val="ae"/>
        <w:shd w:val="clear" w:color="auto" w:fill="auto"/>
        <w:spacing w:line="360" w:lineRule="auto"/>
        <w:ind w:left="2421" w:hanging="98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דיונים, ויפסיקו את המאבקים, וייתנו להן לגדול. הן לא מבקשות שום דבר מלבד </w:t>
      </w:r>
    </w:p>
    <w:p w:rsidR="00FC7298" w:rsidRPr="00A87254" w:rsidRDefault="007D28E8" w:rsidP="00FC7298">
      <w:pPr>
        <w:pStyle w:val="ae"/>
        <w:shd w:val="clear" w:color="auto" w:fill="auto"/>
        <w:spacing w:line="360" w:lineRule="auto"/>
        <w:ind w:left="2421" w:hanging="98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הבקשה הזאת. ואני חושבת שכל שאר ההחלטות או אלטרנטיבות הן לא משקפות </w:t>
      </w:r>
    </w:p>
    <w:p w:rsidR="00FC7298" w:rsidRPr="00A87254" w:rsidRDefault="007D28E8" w:rsidP="00FC7298">
      <w:pPr>
        <w:pStyle w:val="ae"/>
        <w:shd w:val="clear" w:color="auto" w:fill="auto"/>
        <w:spacing w:line="360" w:lineRule="auto"/>
        <w:ind w:left="2421" w:hanging="98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את טובת הבנות, כפי שאני רואה אותן שבאמת הגיע הזמן אחרי כל כך הרבה שנים </w:t>
      </w:r>
    </w:p>
    <w:p w:rsidR="00FC7298" w:rsidRPr="00A87254" w:rsidRDefault="007D28E8" w:rsidP="00FC7298">
      <w:pPr>
        <w:pStyle w:val="ae"/>
        <w:shd w:val="clear" w:color="auto" w:fill="auto"/>
        <w:spacing w:line="360" w:lineRule="auto"/>
        <w:ind w:left="2421" w:hanging="98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שהבנות האלה יהיה להן שקט ושלווה וילדות, גם עם אמא, גם עם אבא. הן קשורות, </w:t>
      </w:r>
    </w:p>
    <w:p w:rsidR="00FC7298" w:rsidRPr="00A87254" w:rsidRDefault="007D28E8" w:rsidP="00FC7298">
      <w:pPr>
        <w:pStyle w:val="ae"/>
        <w:shd w:val="clear" w:color="auto" w:fill="auto"/>
        <w:spacing w:line="360" w:lineRule="auto"/>
        <w:ind w:left="2421" w:hanging="98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אוהבות את שני ההורים. הן לא יכולות לוותר על אף אחד מההורה. הן נמצאות </w:t>
      </w:r>
    </w:p>
    <w:p w:rsidR="00FC7298" w:rsidRPr="00A87254" w:rsidRDefault="007D28E8" w:rsidP="00FC7298">
      <w:pPr>
        <w:pStyle w:val="ae"/>
        <w:shd w:val="clear" w:color="auto" w:fill="auto"/>
        <w:spacing w:line="360" w:lineRule="auto"/>
        <w:ind w:left="2421" w:hanging="98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מספיק זמן עם אמא, ומספיק זמן עם אבא, שהקשר שלהם הוא קשר משמעותי, </w:t>
      </w:r>
    </w:p>
    <w:p w:rsidR="00FC7298" w:rsidRPr="00A87254" w:rsidRDefault="007D28E8" w:rsidP="00FC7298">
      <w:pPr>
        <w:pStyle w:val="ae"/>
        <w:shd w:val="clear" w:color="auto" w:fill="auto"/>
        <w:spacing w:line="360" w:lineRule="auto"/>
        <w:ind w:left="2421" w:hanging="98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מבוסס, מאוד מאוד חשוב עבור כל אחת מהן. ובנסיבות האלה אני חושבת שהמשך </w:t>
      </w:r>
    </w:p>
    <w:p w:rsidR="00FC7298" w:rsidRPr="00A87254" w:rsidRDefault="007D28E8" w:rsidP="00FC7298">
      <w:pPr>
        <w:pStyle w:val="ae"/>
        <w:shd w:val="clear" w:color="auto" w:fill="auto"/>
        <w:spacing w:line="360" w:lineRule="auto"/>
        <w:ind w:left="2421" w:hanging="98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ההליכים הוא פוגע בטובת הבנות. כי עוד פעם כל אחד מההורים משתמש גם בביקור </w:t>
      </w:r>
    </w:p>
    <w:p w:rsidR="00FC7298" w:rsidRPr="00A87254" w:rsidRDefault="007D28E8" w:rsidP="004A4FD9">
      <w:pPr>
        <w:pStyle w:val="ae"/>
        <w:shd w:val="clear" w:color="auto" w:fill="auto"/>
        <w:spacing w:line="360" w:lineRule="auto"/>
        <w:ind w:left="2421" w:hanging="98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הבנות גם בטיפולים, גם בכל איש מקצוע שמולם, יש נטייה להשתמש בשביל </w:t>
      </w:r>
    </w:p>
    <w:p w:rsidR="007D28E8" w:rsidRPr="00A87254" w:rsidRDefault="007D28E8" w:rsidP="00FC7298">
      <w:pPr>
        <w:pStyle w:val="ae"/>
        <w:shd w:val="clear" w:color="auto" w:fill="auto"/>
        <w:spacing w:line="360" w:lineRule="auto"/>
        <w:ind w:left="2421" w:hanging="981"/>
        <w:jc w:val="both"/>
        <w:rPr>
          <w:rFonts w:ascii="Arial" w:hAnsi="Arial" w:cs="David"/>
          <w:b w:val="0"/>
          <w:bCs w:val="0"/>
          <w:szCs w:val="20"/>
          <w:u w:val="none"/>
        </w:rPr>
      </w:pPr>
      <w:r w:rsidRPr="00A87254">
        <w:rPr>
          <w:rFonts w:ascii="Arial" w:hAnsi="Arial" w:cs="David"/>
          <w:b w:val="0"/>
          <w:bCs w:val="0"/>
          <w:i/>
          <w:iCs/>
          <w:sz w:val="24"/>
          <w:szCs w:val="24"/>
          <w:u w:val="none"/>
          <w:rtl/>
        </w:rPr>
        <w:t>להוכיח את צדקתו, או להתגונן, ולא לטובת הבנות</w:t>
      </w:r>
      <w:r w:rsidRPr="00A87254">
        <w:rPr>
          <w:rFonts w:ascii="Arial" w:hAnsi="Arial" w:cs="David" w:hint="cs"/>
          <w:b w:val="0"/>
          <w:bCs w:val="0"/>
          <w:sz w:val="24"/>
          <w:szCs w:val="24"/>
          <w:u w:val="none"/>
          <w:rtl/>
        </w:rPr>
        <w:t xml:space="preserve">" </w:t>
      </w:r>
      <w:r w:rsidRPr="00A87254">
        <w:rPr>
          <w:rFonts w:ascii="Arial" w:hAnsi="Arial" w:cs="David" w:hint="cs"/>
          <w:b w:val="0"/>
          <w:bCs w:val="0"/>
          <w:szCs w:val="20"/>
          <w:u w:val="none"/>
          <w:rtl/>
        </w:rPr>
        <w:t>(עמ' 3 שורות   25-29)</w:t>
      </w:r>
      <w:r w:rsidR="00FC7298" w:rsidRPr="00A87254">
        <w:rPr>
          <w:rFonts w:ascii="Arial" w:hAnsi="Arial" w:cs="David" w:hint="cs"/>
          <w:b w:val="0"/>
          <w:bCs w:val="0"/>
          <w:szCs w:val="20"/>
          <w:u w:val="none"/>
          <w:rtl/>
        </w:rPr>
        <w:t>.</w:t>
      </w:r>
    </w:p>
    <w:p w:rsidR="007D28E8" w:rsidRPr="00A87254" w:rsidRDefault="007D28E8" w:rsidP="007D28E8">
      <w:pPr>
        <w:spacing w:line="360" w:lineRule="auto"/>
        <w:jc w:val="both"/>
        <w:rPr>
          <w:rFonts w:ascii="Arial" w:hAnsi="Arial"/>
          <w:noProof w:val="0"/>
          <w:rtl/>
        </w:rPr>
      </w:pPr>
    </w:p>
    <w:p w:rsidR="007D28E8" w:rsidRPr="00A87254" w:rsidRDefault="007D28E8" w:rsidP="00A87254">
      <w:pPr>
        <w:spacing w:line="360" w:lineRule="auto"/>
        <w:ind w:firstLine="720"/>
        <w:jc w:val="both"/>
        <w:rPr>
          <w:rFonts w:ascii="Arial" w:hAnsi="Arial"/>
          <w:noProof w:val="0"/>
          <w:rtl/>
        </w:rPr>
      </w:pPr>
      <w:r w:rsidRPr="00A87254">
        <w:rPr>
          <w:rFonts w:ascii="Arial" w:hAnsi="Arial" w:hint="cs"/>
          <w:noProof w:val="0"/>
          <w:rtl/>
        </w:rPr>
        <w:lastRenderedPageBreak/>
        <w:t xml:space="preserve">ומנהלת אגף הרווחה, גב' </w:t>
      </w:r>
      <w:r w:rsidR="00A87254" w:rsidRPr="00A87254">
        <w:rPr>
          <w:rFonts w:ascii="Arial" w:hAnsi="Arial" w:hint="cs"/>
          <w:noProof w:val="0"/>
          <w:rtl/>
        </w:rPr>
        <w:t>...</w:t>
      </w:r>
      <w:r w:rsidRPr="00A87254">
        <w:rPr>
          <w:rFonts w:ascii="Arial" w:hAnsi="Arial" w:hint="cs"/>
          <w:noProof w:val="0"/>
          <w:rtl/>
        </w:rPr>
        <w:t>:</w:t>
      </w:r>
    </w:p>
    <w:p w:rsidR="00662902" w:rsidRPr="00A87254" w:rsidRDefault="00662902" w:rsidP="00FC7298">
      <w:pPr>
        <w:spacing w:line="360" w:lineRule="auto"/>
        <w:ind w:firstLine="720"/>
        <w:jc w:val="both"/>
        <w:rPr>
          <w:rFonts w:ascii="Arial" w:hAnsi="Arial"/>
          <w:noProof w:val="0"/>
          <w:rtl/>
        </w:rPr>
      </w:pPr>
    </w:p>
    <w:p w:rsidR="005E447D" w:rsidRPr="00A87254" w:rsidRDefault="007D28E8" w:rsidP="005F31BE">
      <w:pPr>
        <w:pStyle w:val="ae"/>
        <w:shd w:val="clear" w:color="auto" w:fill="auto"/>
        <w:spacing w:line="360" w:lineRule="auto"/>
        <w:ind w:left="1832" w:hanging="392"/>
        <w:jc w:val="both"/>
        <w:rPr>
          <w:rFonts w:ascii="Arial" w:hAnsi="Arial" w:cs="David"/>
          <w:b w:val="0"/>
          <w:bCs w:val="0"/>
          <w:i/>
          <w:iCs/>
          <w:sz w:val="24"/>
          <w:szCs w:val="24"/>
          <w:u w:val="none"/>
          <w:rtl/>
        </w:rPr>
      </w:pPr>
      <w:r w:rsidRPr="00A87254">
        <w:rPr>
          <w:rFonts w:ascii="Arial" w:hAnsi="Arial" w:hint="cs"/>
          <w:b w:val="0"/>
          <w:bCs w:val="0"/>
          <w:i/>
          <w:iCs/>
          <w:u w:val="none"/>
          <w:rtl/>
        </w:rPr>
        <w:t>"</w:t>
      </w:r>
      <w:r w:rsidRPr="00A87254">
        <w:rPr>
          <w:rFonts w:ascii="Arial" w:hAnsi="Arial" w:cs="David"/>
          <w:b w:val="0"/>
          <w:bCs w:val="0"/>
          <w:i/>
          <w:iCs/>
          <w:sz w:val="24"/>
          <w:szCs w:val="24"/>
          <w:u w:val="none"/>
          <w:rtl/>
        </w:rPr>
        <w:t xml:space="preserve">שהילדות ירגישו שהן לא כלי משחק במאבק הזה בין שני ההורים, שמנטרלים אותן </w:t>
      </w:r>
    </w:p>
    <w:p w:rsidR="005E447D" w:rsidRPr="00A87254" w:rsidRDefault="007D28E8" w:rsidP="005F31BE">
      <w:pPr>
        <w:pStyle w:val="ae"/>
        <w:shd w:val="clear" w:color="auto" w:fill="auto"/>
        <w:spacing w:line="360" w:lineRule="auto"/>
        <w:ind w:left="1832" w:hanging="392"/>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ונותנים להן רגע להתנהל באופן מבוקר</w:t>
      </w:r>
      <w:r w:rsidRPr="00A87254">
        <w:rPr>
          <w:rFonts w:ascii="Arial" w:hAnsi="Arial" w:cs="David" w:hint="cs"/>
          <w:b w:val="0"/>
          <w:bCs w:val="0"/>
          <w:i/>
          <w:iCs/>
          <w:sz w:val="24"/>
          <w:szCs w:val="24"/>
          <w:u w:val="none"/>
          <w:rtl/>
        </w:rPr>
        <w:t>....</w:t>
      </w:r>
      <w:r w:rsidRPr="00A87254">
        <w:rPr>
          <w:rFonts w:ascii="Arial" w:hAnsi="Arial" w:cs="David"/>
          <w:b w:val="0"/>
          <w:bCs w:val="0"/>
          <w:i/>
          <w:iCs/>
          <w:sz w:val="24"/>
          <w:szCs w:val="24"/>
          <w:u w:val="none"/>
          <w:rtl/>
        </w:rPr>
        <w:t xml:space="preserve">ובאופן טבעי לגיל שלהן. אני חושבת </w:t>
      </w:r>
    </w:p>
    <w:p w:rsidR="005E447D" w:rsidRPr="00A87254" w:rsidRDefault="007D28E8" w:rsidP="005F31BE">
      <w:pPr>
        <w:pStyle w:val="ae"/>
        <w:shd w:val="clear" w:color="auto" w:fill="auto"/>
        <w:spacing w:line="360" w:lineRule="auto"/>
        <w:ind w:left="1832" w:hanging="392"/>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שהמאבק הזה והקונפליקט שהן נמצאות רק מעיב עליהן והנזק יכול להיות אחר כך </w:t>
      </w:r>
    </w:p>
    <w:p w:rsidR="00A87254" w:rsidRPr="00A87254" w:rsidRDefault="007D28E8" w:rsidP="00DC3E18">
      <w:pPr>
        <w:pStyle w:val="ae"/>
        <w:shd w:val="clear" w:color="auto" w:fill="auto"/>
        <w:spacing w:line="360" w:lineRule="auto"/>
        <w:ind w:left="1832" w:hanging="392"/>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נזק בלתי הפיך. ועל זה אני מדברת</w:t>
      </w:r>
      <w:r w:rsidR="00DC3E18">
        <w:rPr>
          <w:rFonts w:ascii="Arial" w:hAnsi="Arial" w:cs="David" w:hint="cs"/>
          <w:b w:val="0"/>
          <w:bCs w:val="0"/>
          <w:i/>
          <w:iCs/>
          <w:sz w:val="24"/>
          <w:szCs w:val="24"/>
          <w:u w:val="none"/>
          <w:rtl/>
        </w:rPr>
        <w:t xml:space="preserve"> "</w:t>
      </w:r>
      <w:r w:rsidR="00A87254" w:rsidRPr="00A87254">
        <w:rPr>
          <w:rFonts w:ascii="Arial" w:hAnsi="Arial" w:cs="David" w:hint="cs"/>
          <w:b w:val="0"/>
          <w:bCs w:val="0"/>
          <w:i/>
          <w:iCs/>
          <w:sz w:val="24"/>
          <w:szCs w:val="24"/>
          <w:u w:val="none"/>
          <w:rtl/>
        </w:rPr>
        <w:t>פלוני</w:t>
      </w:r>
      <w:r w:rsidR="00DC3E18">
        <w:rPr>
          <w:rFonts w:ascii="Arial" w:hAnsi="Arial" w:cs="David" w:hint="cs"/>
          <w:b w:val="0"/>
          <w:bCs w:val="0"/>
          <w:i/>
          <w:iCs/>
          <w:sz w:val="24"/>
          <w:szCs w:val="24"/>
          <w:u w:val="none"/>
          <w:rtl/>
        </w:rPr>
        <w:t>"</w:t>
      </w:r>
      <w:r w:rsidRPr="00A87254">
        <w:rPr>
          <w:rFonts w:ascii="Arial" w:hAnsi="Arial" w:cs="David"/>
          <w:b w:val="0"/>
          <w:bCs w:val="0"/>
          <w:i/>
          <w:iCs/>
          <w:sz w:val="24"/>
          <w:szCs w:val="24"/>
          <w:u w:val="none"/>
          <w:rtl/>
        </w:rPr>
        <w:t xml:space="preserve">, על זה אני מדברת </w:t>
      </w:r>
      <w:r w:rsidR="00DC3E18">
        <w:rPr>
          <w:rFonts w:ascii="Arial" w:hAnsi="Arial" w:cs="David" w:hint="cs"/>
          <w:b w:val="0"/>
          <w:bCs w:val="0"/>
          <w:i/>
          <w:iCs/>
          <w:sz w:val="24"/>
          <w:szCs w:val="24"/>
          <w:u w:val="none"/>
          <w:rtl/>
        </w:rPr>
        <w:t>"</w:t>
      </w:r>
      <w:r w:rsidR="00A87254" w:rsidRPr="00A87254">
        <w:rPr>
          <w:rFonts w:ascii="Arial" w:hAnsi="Arial" w:cs="David" w:hint="cs"/>
          <w:b w:val="0"/>
          <w:bCs w:val="0"/>
          <w:i/>
          <w:iCs/>
          <w:sz w:val="24"/>
          <w:szCs w:val="24"/>
          <w:u w:val="none"/>
          <w:rtl/>
        </w:rPr>
        <w:t>אלמונית</w:t>
      </w:r>
      <w:r w:rsidR="00DC3E18">
        <w:rPr>
          <w:rFonts w:ascii="Arial" w:hAnsi="Arial" w:cs="David" w:hint="cs"/>
          <w:b w:val="0"/>
          <w:bCs w:val="0"/>
          <w:i/>
          <w:iCs/>
          <w:sz w:val="24"/>
          <w:szCs w:val="24"/>
          <w:u w:val="none"/>
          <w:rtl/>
        </w:rPr>
        <w:t>"</w:t>
      </w:r>
      <w:r w:rsidRPr="00A87254">
        <w:rPr>
          <w:rFonts w:ascii="Arial" w:hAnsi="Arial" w:cs="David"/>
          <w:b w:val="0"/>
          <w:bCs w:val="0"/>
          <w:i/>
          <w:iCs/>
          <w:sz w:val="24"/>
          <w:szCs w:val="24"/>
          <w:u w:val="none"/>
          <w:rtl/>
        </w:rPr>
        <w:t xml:space="preserve">. </w:t>
      </w:r>
    </w:p>
    <w:p w:rsidR="00A87254" w:rsidRPr="00A87254" w:rsidRDefault="007D28E8" w:rsidP="00A87254">
      <w:pPr>
        <w:pStyle w:val="ae"/>
        <w:shd w:val="clear" w:color="auto" w:fill="auto"/>
        <w:spacing w:line="360" w:lineRule="auto"/>
        <w:ind w:left="1832" w:hanging="392"/>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תתייחסו לבנות ולהשלכות הרגשיות והטיפוליות שיכולות להיות בעקבות </w:t>
      </w:r>
    </w:p>
    <w:p w:rsidR="00A87254" w:rsidRPr="00A87254" w:rsidRDefault="007D28E8" w:rsidP="00A87254">
      <w:pPr>
        <w:pStyle w:val="ae"/>
        <w:shd w:val="clear" w:color="auto" w:fill="auto"/>
        <w:spacing w:line="360" w:lineRule="auto"/>
        <w:ind w:left="1832" w:hanging="392"/>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המאבקים. ותתנו לעצמכם רגע הפסקת אש</w:t>
      </w:r>
      <w:r w:rsidR="00A87254" w:rsidRPr="00A87254">
        <w:rPr>
          <w:rFonts w:ascii="Arial" w:hAnsi="Arial" w:cs="David"/>
          <w:b w:val="0"/>
          <w:bCs w:val="0"/>
          <w:i/>
          <w:iCs/>
          <w:sz w:val="24"/>
          <w:szCs w:val="24"/>
          <w:u w:val="none"/>
          <w:rtl/>
        </w:rPr>
        <w:t>, שלווה, ותנו לילדות שלכם לצמוח</w:t>
      </w:r>
      <w:r w:rsidR="00A87254" w:rsidRPr="00A87254">
        <w:rPr>
          <w:rFonts w:ascii="Arial" w:hAnsi="Arial" w:cs="David" w:hint="cs"/>
          <w:b w:val="0"/>
          <w:bCs w:val="0"/>
          <w:i/>
          <w:iCs/>
          <w:sz w:val="24"/>
          <w:szCs w:val="24"/>
          <w:u w:val="none"/>
          <w:rtl/>
        </w:rPr>
        <w:t xml:space="preserve"> </w:t>
      </w:r>
    </w:p>
    <w:p w:rsidR="007D28E8" w:rsidRPr="00A87254" w:rsidRDefault="007D28E8" w:rsidP="00A87254">
      <w:pPr>
        <w:pStyle w:val="ae"/>
        <w:shd w:val="clear" w:color="auto" w:fill="auto"/>
        <w:spacing w:line="360" w:lineRule="auto"/>
        <w:ind w:left="1832" w:hanging="392"/>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ולגדול.</w:t>
      </w:r>
      <w:r w:rsidR="00A87254" w:rsidRPr="00A87254">
        <w:rPr>
          <w:rFonts w:ascii="Arial" w:hAnsi="Arial" w:cs="David" w:hint="cs"/>
          <w:b w:val="0"/>
          <w:bCs w:val="0"/>
          <w:i/>
          <w:iCs/>
          <w:sz w:val="24"/>
          <w:szCs w:val="24"/>
          <w:u w:val="none"/>
          <w:rtl/>
        </w:rPr>
        <w:t xml:space="preserve"> </w:t>
      </w:r>
      <w:r w:rsidRPr="00A87254">
        <w:rPr>
          <w:rFonts w:ascii="Arial" w:hAnsi="Arial" w:cs="David" w:hint="cs"/>
          <w:b w:val="0"/>
          <w:bCs w:val="0"/>
          <w:i/>
          <w:iCs/>
          <w:sz w:val="24"/>
          <w:szCs w:val="24"/>
          <w:u w:val="none"/>
          <w:rtl/>
        </w:rPr>
        <w:t>....</w:t>
      </w:r>
    </w:p>
    <w:p w:rsidR="005F31BE"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תאפשרו לבנות האלו לצאת מהמאבק הזה ובאמת להיות, הן אוהבות את שניכם </w:t>
      </w:r>
    </w:p>
    <w:p w:rsidR="007D28E8" w:rsidRPr="00A87254" w:rsidRDefault="007D28E8" w:rsidP="005E447D">
      <w:pPr>
        <w:pStyle w:val="ae"/>
        <w:shd w:val="clear" w:color="auto" w:fill="auto"/>
        <w:spacing w:line="360" w:lineRule="auto"/>
        <w:ind w:hanging="261"/>
        <w:jc w:val="both"/>
        <w:rPr>
          <w:rFonts w:ascii="Arial" w:hAnsi="Arial" w:cs="David"/>
          <w:b w:val="0"/>
          <w:bCs w:val="0"/>
          <w:szCs w:val="20"/>
          <w:u w:val="none"/>
          <w:rtl/>
        </w:rPr>
      </w:pPr>
      <w:r w:rsidRPr="00A87254">
        <w:rPr>
          <w:rFonts w:ascii="Arial" w:hAnsi="Arial" w:cs="David"/>
          <w:b w:val="0"/>
          <w:bCs w:val="0"/>
          <w:i/>
          <w:iCs/>
          <w:sz w:val="24"/>
          <w:szCs w:val="24"/>
          <w:u w:val="none"/>
          <w:rtl/>
        </w:rPr>
        <w:t>הן רוצות את הקשר עם שניכם, תנו להן להיות ילדות לשני הורים</w:t>
      </w:r>
      <w:r w:rsidRPr="00A87254">
        <w:rPr>
          <w:rFonts w:ascii="Arial" w:hAnsi="Arial" w:cs="David" w:hint="cs"/>
          <w:b w:val="0"/>
          <w:bCs w:val="0"/>
          <w:sz w:val="24"/>
          <w:szCs w:val="24"/>
          <w:u w:val="none"/>
          <w:rtl/>
        </w:rPr>
        <w:t xml:space="preserve">" </w:t>
      </w:r>
      <w:r w:rsidRPr="00A87254">
        <w:rPr>
          <w:rFonts w:ascii="Arial" w:hAnsi="Arial" w:cs="David" w:hint="cs"/>
          <w:b w:val="0"/>
          <w:bCs w:val="0"/>
          <w:szCs w:val="20"/>
          <w:u w:val="none"/>
          <w:rtl/>
        </w:rPr>
        <w:t>(ע' 4 ש</w:t>
      </w:r>
      <w:r w:rsidR="005F31BE" w:rsidRPr="00A87254">
        <w:rPr>
          <w:rFonts w:ascii="Arial" w:hAnsi="Arial" w:cs="David" w:hint="cs"/>
          <w:b w:val="0"/>
          <w:bCs w:val="0"/>
          <w:szCs w:val="20"/>
          <w:u w:val="none"/>
          <w:rtl/>
        </w:rPr>
        <w:t>'</w:t>
      </w:r>
      <w:r w:rsidRPr="00A87254">
        <w:rPr>
          <w:rFonts w:ascii="Arial" w:hAnsi="Arial" w:cs="David" w:hint="cs"/>
          <w:b w:val="0"/>
          <w:bCs w:val="0"/>
          <w:szCs w:val="20"/>
          <w:u w:val="none"/>
          <w:rtl/>
        </w:rPr>
        <w:t xml:space="preserve">5-27). </w:t>
      </w:r>
    </w:p>
    <w:p w:rsidR="007D28E8" w:rsidRPr="00A87254" w:rsidRDefault="007D28E8" w:rsidP="007D28E8">
      <w:pPr>
        <w:pStyle w:val="ae"/>
        <w:shd w:val="clear" w:color="auto" w:fill="auto"/>
        <w:spacing w:line="360" w:lineRule="auto"/>
        <w:ind w:left="1440" w:hanging="1440"/>
        <w:jc w:val="both"/>
        <w:rPr>
          <w:rFonts w:ascii="Arial" w:hAnsi="Arial" w:cs="David"/>
          <w:b w:val="0"/>
          <w:bCs w:val="0"/>
          <w:sz w:val="24"/>
          <w:szCs w:val="24"/>
          <w:u w:val="none"/>
          <w:rtl/>
        </w:rPr>
      </w:pPr>
    </w:p>
    <w:p w:rsidR="007D28E8" w:rsidRPr="00A87254" w:rsidRDefault="007D28E8" w:rsidP="007D28E8">
      <w:pPr>
        <w:pStyle w:val="ae"/>
        <w:shd w:val="clear" w:color="auto" w:fill="auto"/>
        <w:spacing w:line="360" w:lineRule="auto"/>
        <w:ind w:left="1440" w:hanging="1440"/>
        <w:jc w:val="both"/>
        <w:rPr>
          <w:rFonts w:ascii="Arial" w:hAnsi="Arial" w:cs="David"/>
          <w:sz w:val="24"/>
          <w:szCs w:val="24"/>
          <w:rtl/>
        </w:rPr>
      </w:pPr>
      <w:r w:rsidRPr="00A87254">
        <w:rPr>
          <w:rFonts w:ascii="Arial" w:hAnsi="Arial" w:cs="David" w:hint="cs"/>
          <w:sz w:val="24"/>
          <w:szCs w:val="24"/>
          <w:rtl/>
        </w:rPr>
        <w:t>עמדת האפו' לדין:</w:t>
      </w:r>
    </w:p>
    <w:p w:rsidR="004A4FD9" w:rsidRPr="00A87254" w:rsidRDefault="004A4FD9" w:rsidP="007D28E8">
      <w:pPr>
        <w:pStyle w:val="ae"/>
        <w:shd w:val="clear" w:color="auto" w:fill="auto"/>
        <w:spacing w:line="360" w:lineRule="auto"/>
        <w:ind w:left="1440" w:hanging="1440"/>
        <w:jc w:val="both"/>
        <w:rPr>
          <w:rFonts w:ascii="Arial" w:hAnsi="Arial" w:cs="David"/>
          <w:sz w:val="24"/>
          <w:szCs w:val="24"/>
          <w:rtl/>
        </w:rPr>
      </w:pPr>
    </w:p>
    <w:p w:rsidR="005E447D" w:rsidRPr="00A87254" w:rsidRDefault="005E447D" w:rsidP="005E447D">
      <w:pPr>
        <w:pStyle w:val="ae"/>
        <w:shd w:val="clear" w:color="auto" w:fill="auto"/>
        <w:spacing w:line="360" w:lineRule="auto"/>
        <w:ind w:left="720" w:hanging="720"/>
        <w:jc w:val="both"/>
        <w:rPr>
          <w:rFonts w:ascii="Arial" w:hAnsi="Arial" w:cs="David"/>
          <w:b w:val="0"/>
          <w:bCs w:val="0"/>
          <w:sz w:val="24"/>
          <w:szCs w:val="24"/>
          <w:u w:val="none"/>
          <w:rtl/>
        </w:rPr>
      </w:pPr>
      <w:r w:rsidRPr="00A87254">
        <w:rPr>
          <w:rFonts w:ascii="Arial" w:hAnsi="Arial" w:cs="David" w:hint="cs"/>
          <w:b w:val="0"/>
          <w:bCs w:val="0"/>
          <w:sz w:val="24"/>
          <w:szCs w:val="24"/>
          <w:u w:val="none"/>
          <w:rtl/>
        </w:rPr>
        <w:t>11.</w:t>
      </w:r>
      <w:r w:rsidRPr="00A87254">
        <w:rPr>
          <w:rFonts w:ascii="Arial" w:hAnsi="Arial" w:cs="David" w:hint="cs"/>
          <w:b w:val="0"/>
          <w:bCs w:val="0"/>
          <w:sz w:val="24"/>
          <w:szCs w:val="24"/>
          <w:u w:val="none"/>
          <w:rtl/>
        </w:rPr>
        <w:tab/>
        <w:t xml:space="preserve">בתגובת האפ' לדין </w:t>
      </w:r>
      <w:r w:rsidR="007D28E8" w:rsidRPr="00A87254">
        <w:rPr>
          <w:rFonts w:ascii="Arial" w:hAnsi="Arial" w:cs="David" w:hint="cs"/>
          <w:b w:val="0"/>
          <w:bCs w:val="0"/>
          <w:sz w:val="24"/>
          <w:szCs w:val="24"/>
          <w:u w:val="none"/>
          <w:rtl/>
        </w:rPr>
        <w:t xml:space="preserve">מיום 12.7.22 </w:t>
      </w:r>
      <w:r w:rsidRPr="00A87254">
        <w:rPr>
          <w:rFonts w:ascii="Arial" w:hAnsi="Arial" w:cs="David" w:hint="cs"/>
          <w:b w:val="0"/>
          <w:bCs w:val="0"/>
          <w:sz w:val="24"/>
          <w:szCs w:val="24"/>
          <w:u w:val="none"/>
          <w:rtl/>
        </w:rPr>
        <w:t>, בבקשת האב להחליפה הבהירה</w:t>
      </w:r>
      <w:r w:rsidR="007D28E8" w:rsidRPr="00A87254">
        <w:rPr>
          <w:rFonts w:ascii="Arial" w:hAnsi="Arial" w:cs="David" w:hint="cs"/>
          <w:b w:val="0"/>
          <w:bCs w:val="0"/>
          <w:sz w:val="24"/>
          <w:szCs w:val="24"/>
          <w:u w:val="none"/>
          <w:rtl/>
        </w:rPr>
        <w:t xml:space="preserve"> </w:t>
      </w:r>
      <w:r w:rsidRPr="00A87254">
        <w:rPr>
          <w:rFonts w:ascii="Arial" w:hAnsi="Arial" w:cs="David" w:hint="cs"/>
          <w:b w:val="0"/>
          <w:bCs w:val="0"/>
          <w:sz w:val="24"/>
          <w:szCs w:val="24"/>
          <w:u w:val="none"/>
          <w:rtl/>
        </w:rPr>
        <w:t xml:space="preserve">האפ' לדין </w:t>
      </w:r>
      <w:r w:rsidR="007D28E8" w:rsidRPr="00A87254">
        <w:rPr>
          <w:rFonts w:ascii="Arial" w:hAnsi="Arial" w:cs="David" w:hint="cs"/>
          <w:b w:val="0"/>
          <w:bCs w:val="0"/>
          <w:sz w:val="24"/>
          <w:szCs w:val="24"/>
          <w:u w:val="none"/>
          <w:rtl/>
        </w:rPr>
        <w:t xml:space="preserve">כי : </w:t>
      </w:r>
    </w:p>
    <w:p w:rsidR="005E447D" w:rsidRPr="00A87254" w:rsidRDefault="005E447D" w:rsidP="005E447D">
      <w:pPr>
        <w:pStyle w:val="ae"/>
        <w:shd w:val="clear" w:color="auto" w:fill="auto"/>
        <w:spacing w:line="360" w:lineRule="auto"/>
        <w:ind w:left="720" w:hanging="720"/>
        <w:jc w:val="both"/>
        <w:rPr>
          <w:rFonts w:ascii="Arial" w:hAnsi="Arial" w:cs="David"/>
          <w:b w:val="0"/>
          <w:bCs w:val="0"/>
          <w:sz w:val="24"/>
          <w:szCs w:val="24"/>
          <w:u w:val="none"/>
          <w:rtl/>
        </w:rPr>
      </w:pPr>
    </w:p>
    <w:p w:rsidR="007D28E8" w:rsidRPr="00A87254" w:rsidRDefault="007D28E8" w:rsidP="004A4FD9">
      <w:pPr>
        <w:pStyle w:val="ae"/>
        <w:shd w:val="clear" w:color="auto" w:fill="auto"/>
        <w:spacing w:line="360" w:lineRule="auto"/>
        <w:ind w:left="1440" w:firstLine="0"/>
        <w:jc w:val="both"/>
        <w:rPr>
          <w:rFonts w:ascii="Arial" w:hAnsi="Arial" w:cs="David"/>
          <w:b w:val="0"/>
          <w:bCs w:val="0"/>
          <w:i/>
          <w:iCs/>
          <w:sz w:val="24"/>
          <w:szCs w:val="24"/>
          <w:u w:val="none"/>
          <w:rtl/>
        </w:rPr>
      </w:pPr>
      <w:r w:rsidRPr="00A87254">
        <w:rPr>
          <w:rFonts w:ascii="Arial" w:hAnsi="Arial" w:cs="David" w:hint="cs"/>
          <w:b w:val="0"/>
          <w:bCs w:val="0"/>
          <w:i/>
          <w:iCs/>
          <w:sz w:val="24"/>
          <w:szCs w:val="24"/>
          <w:u w:val="none"/>
          <w:rtl/>
        </w:rPr>
        <w:t xml:space="preserve">"הקטינות אוהבות את שני הוריהם ונראה כי ניהול ההליך בו נאלצות להתמודד עם סוגיות לא פשוטות וכדי להיות לויאליות לכל הורה, מכניסות אותן ללחץ מיותר ומונע מהן התפתחות תקינה כבת גילן. הבנות רוצות בקשר בריא עם כל הורה ואינן רוצות להיות חלק מהקונפליקט הקיים. </w:t>
      </w:r>
    </w:p>
    <w:p w:rsidR="007D28E8" w:rsidRPr="00A87254" w:rsidRDefault="007D28E8" w:rsidP="007D28E8">
      <w:pPr>
        <w:pStyle w:val="ae"/>
        <w:shd w:val="clear" w:color="auto" w:fill="auto"/>
        <w:spacing w:line="360" w:lineRule="auto"/>
        <w:ind w:left="720" w:hanging="720"/>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ab/>
      </w:r>
      <w:r w:rsidR="005E447D" w:rsidRPr="00A87254">
        <w:rPr>
          <w:rFonts w:ascii="Arial" w:hAnsi="Arial" w:cs="David"/>
          <w:b w:val="0"/>
          <w:bCs w:val="0"/>
          <w:i/>
          <w:iCs/>
          <w:sz w:val="24"/>
          <w:szCs w:val="24"/>
          <w:u w:val="none"/>
          <w:rtl/>
        </w:rPr>
        <w:tab/>
      </w:r>
      <w:r w:rsidRPr="00A87254">
        <w:rPr>
          <w:rFonts w:ascii="Arial" w:hAnsi="Arial" w:cs="David" w:hint="cs"/>
          <w:b w:val="0"/>
          <w:bCs w:val="0"/>
          <w:i/>
          <w:iCs/>
          <w:sz w:val="24"/>
          <w:szCs w:val="24"/>
          <w:u w:val="none"/>
          <w:rtl/>
        </w:rPr>
        <w:t xml:space="preserve">בנסיבות העניין, משעצם מנויה של הח"מ כאפו' לדין לקטינות הפך להיות סלע </w:t>
      </w:r>
      <w:r w:rsidR="005E447D" w:rsidRPr="00A87254">
        <w:rPr>
          <w:rFonts w:ascii="Arial" w:hAnsi="Arial" w:cs="David"/>
          <w:b w:val="0"/>
          <w:bCs w:val="0"/>
          <w:i/>
          <w:iCs/>
          <w:sz w:val="24"/>
          <w:szCs w:val="24"/>
          <w:u w:val="none"/>
          <w:rtl/>
        </w:rPr>
        <w:tab/>
      </w:r>
      <w:r w:rsidRPr="00A87254">
        <w:rPr>
          <w:rFonts w:ascii="Arial" w:hAnsi="Arial" w:cs="David" w:hint="cs"/>
          <w:b w:val="0"/>
          <w:bCs w:val="0"/>
          <w:i/>
          <w:iCs/>
          <w:sz w:val="24"/>
          <w:szCs w:val="24"/>
          <w:u w:val="none"/>
          <w:rtl/>
        </w:rPr>
        <w:t xml:space="preserve">מחלוקת נוספת בסכסוך העצום בין ההורים, קיים חשש כי הופעלו לחצים נוספים </w:t>
      </w:r>
      <w:r w:rsidR="005E447D" w:rsidRPr="00A87254">
        <w:rPr>
          <w:rFonts w:ascii="Arial" w:hAnsi="Arial" w:cs="David"/>
          <w:b w:val="0"/>
          <w:bCs w:val="0"/>
          <w:i/>
          <w:iCs/>
          <w:sz w:val="24"/>
          <w:szCs w:val="24"/>
          <w:u w:val="none"/>
          <w:rtl/>
        </w:rPr>
        <w:tab/>
      </w:r>
      <w:r w:rsidRPr="00A87254">
        <w:rPr>
          <w:rFonts w:ascii="Arial" w:hAnsi="Arial" w:cs="David" w:hint="cs"/>
          <w:b w:val="0"/>
          <w:bCs w:val="0"/>
          <w:i/>
          <w:iCs/>
          <w:sz w:val="24"/>
          <w:szCs w:val="24"/>
          <w:u w:val="none"/>
          <w:rtl/>
        </w:rPr>
        <w:t xml:space="preserve">מצד שני ההורים על הקטינות, סביב הקשר בינן ובין הח"מ, באופן שיחמיר את </w:t>
      </w:r>
      <w:r w:rsidR="005E447D" w:rsidRPr="00A87254">
        <w:rPr>
          <w:rFonts w:ascii="Arial" w:hAnsi="Arial" w:cs="David"/>
          <w:b w:val="0"/>
          <w:bCs w:val="0"/>
          <w:i/>
          <w:iCs/>
          <w:sz w:val="24"/>
          <w:szCs w:val="24"/>
          <w:u w:val="none"/>
          <w:rtl/>
        </w:rPr>
        <w:tab/>
      </w:r>
      <w:r w:rsidRPr="00A87254">
        <w:rPr>
          <w:rFonts w:ascii="Arial" w:hAnsi="Arial" w:cs="David" w:hint="cs"/>
          <w:b w:val="0"/>
          <w:bCs w:val="0"/>
          <w:i/>
          <w:iCs/>
          <w:sz w:val="24"/>
          <w:szCs w:val="24"/>
          <w:u w:val="none"/>
          <w:rtl/>
        </w:rPr>
        <w:t xml:space="preserve">מצוקתן. </w:t>
      </w:r>
    </w:p>
    <w:p w:rsidR="007D28E8" w:rsidRPr="00A87254" w:rsidRDefault="007D28E8" w:rsidP="00A87254">
      <w:pPr>
        <w:pStyle w:val="ae"/>
        <w:shd w:val="clear" w:color="auto" w:fill="auto"/>
        <w:spacing w:line="360" w:lineRule="auto"/>
        <w:ind w:left="720" w:firstLine="720"/>
        <w:jc w:val="both"/>
        <w:rPr>
          <w:rFonts w:ascii="Arial" w:hAnsi="Arial" w:cs="David"/>
          <w:b w:val="0"/>
          <w:bCs w:val="0"/>
          <w:sz w:val="24"/>
          <w:szCs w:val="24"/>
          <w:u w:val="none"/>
          <w:rtl/>
        </w:rPr>
      </w:pPr>
      <w:r w:rsidRPr="00A87254">
        <w:rPr>
          <w:rFonts w:ascii="Arial" w:hAnsi="Arial" w:cs="David" w:hint="cs"/>
          <w:b w:val="0"/>
          <w:bCs w:val="0"/>
          <w:i/>
          <w:iCs/>
          <w:sz w:val="24"/>
          <w:szCs w:val="24"/>
          <w:u w:val="none"/>
          <w:rtl/>
        </w:rPr>
        <w:t xml:space="preserve">זאת ועוד, על פי חווה"ד של העו"ס לסדרי דין, גב' </w:t>
      </w:r>
      <w:r w:rsidR="00A87254" w:rsidRPr="00A87254">
        <w:rPr>
          <w:rFonts w:ascii="Arial" w:hAnsi="Arial" w:cs="David" w:hint="cs"/>
          <w:b w:val="0"/>
          <w:bCs w:val="0"/>
          <w:i/>
          <w:iCs/>
          <w:sz w:val="24"/>
          <w:szCs w:val="24"/>
          <w:u w:val="none"/>
          <w:rtl/>
        </w:rPr>
        <w:t>...</w:t>
      </w:r>
      <w:r w:rsidRPr="00A87254">
        <w:rPr>
          <w:rFonts w:ascii="Arial" w:hAnsi="Arial" w:cs="David" w:hint="cs"/>
          <w:b w:val="0"/>
          <w:bCs w:val="0"/>
          <w:i/>
          <w:iCs/>
          <w:sz w:val="24"/>
          <w:szCs w:val="24"/>
          <w:u w:val="none"/>
          <w:rtl/>
        </w:rPr>
        <w:t xml:space="preserve">, למצב דברים זה, </w:t>
      </w:r>
      <w:r w:rsidR="005E447D" w:rsidRPr="00A87254">
        <w:rPr>
          <w:rFonts w:ascii="Arial" w:hAnsi="Arial" w:cs="David"/>
          <w:b w:val="0"/>
          <w:bCs w:val="0"/>
          <w:i/>
          <w:iCs/>
          <w:sz w:val="24"/>
          <w:szCs w:val="24"/>
          <w:u w:val="none"/>
          <w:rtl/>
        </w:rPr>
        <w:tab/>
      </w:r>
      <w:r w:rsidRPr="00A87254">
        <w:rPr>
          <w:rFonts w:ascii="Arial" w:hAnsi="Arial" w:cs="David" w:hint="cs"/>
          <w:b w:val="0"/>
          <w:bCs w:val="0"/>
          <w:i/>
          <w:iCs/>
          <w:sz w:val="24"/>
          <w:szCs w:val="24"/>
          <w:u w:val="none"/>
          <w:rtl/>
        </w:rPr>
        <w:t xml:space="preserve">מעורבותם של גורמים חיצוניים, המערכת המשפחתית לעת הזו- מטפלים, אפו' לדין, </w:t>
      </w:r>
      <w:r w:rsidR="005E447D" w:rsidRPr="00A87254">
        <w:rPr>
          <w:rFonts w:ascii="Arial" w:hAnsi="Arial" w:cs="David"/>
          <w:b w:val="0"/>
          <w:bCs w:val="0"/>
          <w:i/>
          <w:iCs/>
          <w:sz w:val="24"/>
          <w:szCs w:val="24"/>
          <w:u w:val="none"/>
          <w:rtl/>
        </w:rPr>
        <w:tab/>
      </w:r>
      <w:r w:rsidRPr="00A87254">
        <w:rPr>
          <w:rFonts w:ascii="Arial" w:hAnsi="Arial" w:cs="David" w:hint="cs"/>
          <w:b w:val="0"/>
          <w:bCs w:val="0"/>
          <w:i/>
          <w:iCs/>
          <w:sz w:val="24"/>
          <w:szCs w:val="24"/>
          <w:u w:val="none"/>
          <w:rtl/>
        </w:rPr>
        <w:t xml:space="preserve">ואף עצם ניהול ההליך המשפטי עצמו, מעצימים את הקונפליקט וגורמים לקטינות, </w:t>
      </w:r>
      <w:r w:rsidR="005E447D" w:rsidRPr="00A87254">
        <w:rPr>
          <w:rFonts w:ascii="Arial" w:hAnsi="Arial" w:cs="David"/>
          <w:b w:val="0"/>
          <w:bCs w:val="0"/>
          <w:i/>
          <w:iCs/>
          <w:sz w:val="24"/>
          <w:szCs w:val="24"/>
          <w:u w:val="none"/>
          <w:rtl/>
        </w:rPr>
        <w:tab/>
      </w:r>
      <w:r w:rsidRPr="00A87254">
        <w:rPr>
          <w:rFonts w:ascii="Arial" w:hAnsi="Arial" w:cs="David" w:hint="cs"/>
          <w:b w:val="0"/>
          <w:bCs w:val="0"/>
          <w:i/>
          <w:iCs/>
          <w:sz w:val="24"/>
          <w:szCs w:val="24"/>
          <w:u w:val="none"/>
          <w:rtl/>
        </w:rPr>
        <w:t xml:space="preserve">לכאב, מצוקה רגשית אקוטית...לאור זאת, נראה כי היכולת לקדם את טובתן של </w:t>
      </w:r>
      <w:r w:rsidR="005E447D" w:rsidRPr="00A87254">
        <w:rPr>
          <w:rFonts w:ascii="Arial" w:hAnsi="Arial" w:cs="David"/>
          <w:b w:val="0"/>
          <w:bCs w:val="0"/>
          <w:i/>
          <w:iCs/>
          <w:sz w:val="24"/>
          <w:szCs w:val="24"/>
          <w:u w:val="none"/>
          <w:rtl/>
        </w:rPr>
        <w:tab/>
      </w:r>
      <w:r w:rsidRPr="00A87254">
        <w:rPr>
          <w:rFonts w:ascii="Arial" w:hAnsi="Arial" w:cs="David" w:hint="cs"/>
          <w:b w:val="0"/>
          <w:bCs w:val="0"/>
          <w:i/>
          <w:iCs/>
          <w:sz w:val="24"/>
          <w:szCs w:val="24"/>
          <w:u w:val="none"/>
          <w:rtl/>
        </w:rPr>
        <w:t xml:space="preserve">הקטינות הינה בסיום ההליך, כולל ביטול מינוי אפו' לדין לקטינות. מדובר בעמדה </w:t>
      </w:r>
      <w:r w:rsidR="005E447D" w:rsidRPr="00A87254">
        <w:rPr>
          <w:rFonts w:ascii="Arial" w:hAnsi="Arial" w:cs="David"/>
          <w:b w:val="0"/>
          <w:bCs w:val="0"/>
          <w:i/>
          <w:iCs/>
          <w:sz w:val="24"/>
          <w:szCs w:val="24"/>
          <w:u w:val="none"/>
          <w:rtl/>
        </w:rPr>
        <w:tab/>
      </w:r>
      <w:r w:rsidRPr="00A87254">
        <w:rPr>
          <w:rFonts w:ascii="Arial" w:hAnsi="Arial" w:cs="David" w:hint="cs"/>
          <w:b w:val="0"/>
          <w:bCs w:val="0"/>
          <w:i/>
          <w:iCs/>
          <w:sz w:val="24"/>
          <w:szCs w:val="24"/>
          <w:u w:val="none"/>
          <w:rtl/>
        </w:rPr>
        <w:t xml:space="preserve">חריגה מצד מערך ייצוג קטינים בסיוע המשפטי והדברים נעשים בצער רב, בקושי </w:t>
      </w:r>
      <w:r w:rsidR="005E447D" w:rsidRPr="00A87254">
        <w:rPr>
          <w:rFonts w:ascii="Arial" w:hAnsi="Arial" w:cs="David"/>
          <w:b w:val="0"/>
          <w:bCs w:val="0"/>
          <w:i/>
          <w:iCs/>
          <w:sz w:val="24"/>
          <w:szCs w:val="24"/>
          <w:u w:val="none"/>
          <w:rtl/>
        </w:rPr>
        <w:tab/>
      </w:r>
      <w:r w:rsidRPr="00A87254">
        <w:rPr>
          <w:rFonts w:ascii="Arial" w:hAnsi="Arial" w:cs="David" w:hint="cs"/>
          <w:b w:val="0"/>
          <w:bCs w:val="0"/>
          <w:i/>
          <w:iCs/>
          <w:sz w:val="24"/>
          <w:szCs w:val="24"/>
          <w:u w:val="none"/>
          <w:rtl/>
        </w:rPr>
        <w:t xml:space="preserve">עצום, ולאחר התייעצויות רבות עם הממונים בסיוע המשפטי ובעיקר מתוך מחשבה </w:t>
      </w:r>
      <w:r w:rsidR="005E447D" w:rsidRPr="00A87254">
        <w:rPr>
          <w:rFonts w:ascii="Arial" w:hAnsi="Arial" w:cs="David"/>
          <w:b w:val="0"/>
          <w:bCs w:val="0"/>
          <w:i/>
          <w:iCs/>
          <w:sz w:val="24"/>
          <w:szCs w:val="24"/>
          <w:u w:val="none"/>
          <w:rtl/>
        </w:rPr>
        <w:tab/>
      </w:r>
      <w:r w:rsidRPr="00A87254">
        <w:rPr>
          <w:rFonts w:ascii="Arial" w:hAnsi="Arial" w:cs="David" w:hint="cs"/>
          <w:b w:val="0"/>
          <w:bCs w:val="0"/>
          <w:i/>
          <w:iCs/>
          <w:sz w:val="24"/>
          <w:szCs w:val="24"/>
          <w:u w:val="none"/>
          <w:rtl/>
        </w:rPr>
        <w:t>כי לקטינות יהיה עדיף כך</w:t>
      </w:r>
      <w:r w:rsidRPr="00A87254">
        <w:rPr>
          <w:rFonts w:ascii="Arial" w:hAnsi="Arial" w:cs="David" w:hint="cs"/>
          <w:b w:val="0"/>
          <w:bCs w:val="0"/>
          <w:sz w:val="24"/>
          <w:szCs w:val="24"/>
          <w:u w:val="none"/>
          <w:rtl/>
        </w:rPr>
        <w:t>".</w:t>
      </w:r>
    </w:p>
    <w:p w:rsidR="007D28E8" w:rsidRPr="00A87254" w:rsidRDefault="007D28E8" w:rsidP="007D28E8">
      <w:pPr>
        <w:pStyle w:val="ae"/>
        <w:shd w:val="clear" w:color="auto" w:fill="auto"/>
        <w:spacing w:line="360" w:lineRule="auto"/>
        <w:ind w:left="1440" w:hanging="1440"/>
        <w:jc w:val="both"/>
        <w:rPr>
          <w:rFonts w:ascii="Arial" w:hAnsi="Arial" w:cs="David"/>
          <w:sz w:val="24"/>
          <w:szCs w:val="24"/>
          <w:rtl/>
        </w:rPr>
      </w:pPr>
    </w:p>
    <w:p w:rsidR="007D28E8" w:rsidRPr="00A87254" w:rsidRDefault="005E447D" w:rsidP="005E447D">
      <w:pPr>
        <w:pStyle w:val="ae"/>
        <w:shd w:val="clear" w:color="auto" w:fill="auto"/>
        <w:spacing w:line="360" w:lineRule="auto"/>
        <w:ind w:left="1440" w:hanging="720"/>
        <w:jc w:val="both"/>
        <w:rPr>
          <w:rFonts w:ascii="Arial" w:hAnsi="Arial" w:cs="David"/>
          <w:b w:val="0"/>
          <w:bCs w:val="0"/>
          <w:sz w:val="24"/>
          <w:szCs w:val="24"/>
          <w:u w:val="none"/>
          <w:rtl/>
        </w:rPr>
      </w:pPr>
      <w:r w:rsidRPr="00A87254">
        <w:rPr>
          <w:rFonts w:ascii="Arial" w:hAnsi="Arial" w:cs="David" w:hint="cs"/>
          <w:b w:val="0"/>
          <w:bCs w:val="0"/>
          <w:sz w:val="24"/>
          <w:szCs w:val="24"/>
          <w:u w:val="none"/>
          <w:rtl/>
        </w:rPr>
        <w:t>ו</w:t>
      </w:r>
      <w:r w:rsidR="007D28E8" w:rsidRPr="00A87254">
        <w:rPr>
          <w:rFonts w:ascii="Arial" w:hAnsi="Arial" w:cs="David" w:hint="cs"/>
          <w:b w:val="0"/>
          <w:bCs w:val="0"/>
          <w:sz w:val="24"/>
          <w:szCs w:val="24"/>
          <w:u w:val="none"/>
          <w:rtl/>
        </w:rPr>
        <w:t>בדיון מיום  17.7.22:</w:t>
      </w:r>
    </w:p>
    <w:p w:rsidR="001B77D7"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hint="cs"/>
          <w:b w:val="0"/>
          <w:bCs w:val="0"/>
          <w:i/>
          <w:iCs/>
          <w:sz w:val="24"/>
          <w:szCs w:val="24"/>
          <w:u w:val="none"/>
          <w:rtl/>
        </w:rPr>
        <w:t>"</w:t>
      </w:r>
      <w:r w:rsidRPr="00A87254">
        <w:rPr>
          <w:rFonts w:ascii="Arial" w:hAnsi="Arial" w:cs="David"/>
          <w:b w:val="0"/>
          <w:bCs w:val="0"/>
          <w:i/>
          <w:iCs/>
          <w:sz w:val="24"/>
          <w:szCs w:val="24"/>
          <w:u w:val="none"/>
          <w:rtl/>
        </w:rPr>
        <w:t>אני חושבת שהמשך ניהול ההליכים יהווה עוול משווע לקטינות. הקטינות הן באמת</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lastRenderedPageBreak/>
        <w:t xml:space="preserve">בשיחה שהייתה לי איתן ב-23/06 הסבירו שדי להן. מאוד מאוד מותשות, כל מילה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שנאמרה כאן זה בדיוק מה שמשקף את המצב של הבנות. המשך ניהול ההליך עלול </w:t>
      </w:r>
    </w:p>
    <w:p w:rsidR="005E447D" w:rsidRPr="00A87254" w:rsidRDefault="007D28E8" w:rsidP="00A87254">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לפגוע בהתפתחות התקינה שלהן. אנחנו כבר יודעים מה קורה עם </w:t>
      </w:r>
      <w:r w:rsidR="00A87254" w:rsidRPr="00A87254">
        <w:rPr>
          <w:rFonts w:ascii="Arial" w:hAnsi="Arial" w:cs="David" w:hint="cs"/>
          <w:b w:val="0"/>
          <w:bCs w:val="0"/>
          <w:i/>
          <w:iCs/>
          <w:sz w:val="24"/>
          <w:szCs w:val="24"/>
          <w:u w:val="none"/>
          <w:rtl/>
        </w:rPr>
        <w:t>קטינה 1</w:t>
      </w:r>
      <w:r w:rsidRPr="00A87254">
        <w:rPr>
          <w:rFonts w:ascii="Arial" w:hAnsi="Arial" w:cs="David"/>
          <w:b w:val="0"/>
          <w:bCs w:val="0"/>
          <w:i/>
          <w:iCs/>
          <w:sz w:val="24"/>
          <w:szCs w:val="24"/>
          <w:u w:val="none"/>
          <w:rtl/>
        </w:rPr>
        <w:t xml:space="preserve">, הדבר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האחרון שאנחנו רוצים לדרדר גם את מצבן הנפשי. אני חושבת שבאמת הן אוהבות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את שני ההורים, גם בשיחה שהייתה לי איתן האחרונה, הן ביקשו להמשיך ולהשאיר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את זמני ה... או המפגשים, כפי שהם, לא לשנות. אם יותר להרחיב או יותר לצמצם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הן ביקשו להשאיר את זה. הן ביקשו "די" במילים שלהן. ואני חושבת שטוב ייעשה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שבאמת יהיה די, כי מה שקורה, לא רק שהן איבדו את האמון היום בכל מבוגר, אני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חוששת מזה שהם יאבדו גם את האמון בדמויות שאמורות להיות עבורן עוגן גם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בנושא החינוכי, גם בנושא של העתיד שלהן. וכאן זה הסיכון להתפתחות שלהן. לצד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זאת אני חושבת שבאמת היום גם אין איזשהו הליך טיפולי שיכול לסייע. כי הגענו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לשוקת שבורה, הם לא רוצים שום הליך, הם לא מאמינים בשום הליך טיפולי. הם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עברו הליכים ולצערי באמת עד שהם התחברו גם ההליך הזה הופסק. רק "הולד"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"פוס" מוחלט גם שלי, בניגוד לדברי חברתי, פשוט "פוס" מוחלט של כל הליך, כי כל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הליך כזה שמביא אותן לשיח עם גורם טיפולי, גורם מקצועי, אפוטרופוס לדין, עובד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סוציאלי, עו"ס משפחה, מנהלת, הוא פשוט מעצים את הכאוס, מעצים את התסכול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שלהן. וצריך לשמוע את הכאב של הבנות וזה לא המקום שאנחנו רוצים להגיע אליו. </w:t>
      </w:r>
    </w:p>
    <w:p w:rsidR="005E447D" w:rsidRPr="00A87254" w:rsidRDefault="007D28E8" w:rsidP="005E447D">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טובתן של הבנות באופן מוחלט לטעמי גברתי פשוט לסיים את ההליכים. אני מבינה </w:t>
      </w:r>
    </w:p>
    <w:p w:rsidR="005E447D" w:rsidRPr="00A87254" w:rsidRDefault="007D28E8" w:rsidP="00A87254">
      <w:pPr>
        <w:pStyle w:val="ae"/>
        <w:shd w:val="clear" w:color="auto" w:fill="auto"/>
        <w:spacing w:line="360" w:lineRule="auto"/>
        <w:ind w:hanging="261"/>
        <w:jc w:val="both"/>
        <w:rPr>
          <w:rFonts w:ascii="Arial" w:hAnsi="Arial" w:cs="David"/>
          <w:b w:val="0"/>
          <w:bCs w:val="0"/>
          <w:i/>
          <w:iCs/>
          <w:sz w:val="24"/>
          <w:szCs w:val="24"/>
          <w:u w:val="none"/>
          <w:rtl/>
        </w:rPr>
      </w:pPr>
      <w:r w:rsidRPr="00A87254">
        <w:rPr>
          <w:rFonts w:ascii="Arial" w:hAnsi="Arial" w:cs="David"/>
          <w:b w:val="0"/>
          <w:bCs w:val="0"/>
          <w:i/>
          <w:iCs/>
          <w:sz w:val="24"/>
          <w:szCs w:val="24"/>
          <w:u w:val="none"/>
          <w:rtl/>
        </w:rPr>
        <w:t xml:space="preserve">את הטענות של </w:t>
      </w:r>
      <w:r w:rsidR="00A87254" w:rsidRPr="00A87254">
        <w:rPr>
          <w:rFonts w:ascii="Arial" w:hAnsi="Arial" w:cs="David" w:hint="cs"/>
          <w:b w:val="0"/>
          <w:bCs w:val="0"/>
          <w:i/>
          <w:iCs/>
          <w:sz w:val="24"/>
          <w:szCs w:val="24"/>
          <w:u w:val="none"/>
          <w:rtl/>
        </w:rPr>
        <w:t>האב</w:t>
      </w:r>
      <w:r w:rsidRPr="00A87254">
        <w:rPr>
          <w:rFonts w:ascii="Arial" w:hAnsi="Arial" w:cs="David"/>
          <w:b w:val="0"/>
          <w:bCs w:val="0"/>
          <w:i/>
          <w:iCs/>
          <w:sz w:val="24"/>
          <w:szCs w:val="24"/>
          <w:u w:val="none"/>
          <w:rtl/>
        </w:rPr>
        <w:t xml:space="preserve">, אני מבינה ששנים הוא בא וטוען על הנושא שהאם מלינה עליו. </w:t>
      </w:r>
    </w:p>
    <w:p w:rsidR="007D28E8" w:rsidRPr="00A87254" w:rsidRDefault="007D28E8" w:rsidP="005E447D">
      <w:pPr>
        <w:pStyle w:val="ae"/>
        <w:shd w:val="clear" w:color="auto" w:fill="auto"/>
        <w:spacing w:line="360" w:lineRule="auto"/>
        <w:ind w:hanging="261"/>
        <w:jc w:val="both"/>
        <w:rPr>
          <w:rFonts w:ascii="Arial" w:hAnsi="Arial" w:cs="David"/>
          <w:b w:val="0"/>
          <w:bCs w:val="0"/>
          <w:szCs w:val="20"/>
          <w:u w:val="none"/>
        </w:rPr>
      </w:pPr>
      <w:r w:rsidRPr="00A87254">
        <w:rPr>
          <w:rFonts w:ascii="Arial" w:hAnsi="Arial" w:cs="David"/>
          <w:b w:val="0"/>
          <w:bCs w:val="0"/>
          <w:i/>
          <w:iCs/>
          <w:sz w:val="24"/>
          <w:szCs w:val="24"/>
          <w:u w:val="none"/>
          <w:rtl/>
        </w:rPr>
        <w:t>אבל אני חושבת שכרגע זה לא ייטיב לטובת הבנות</w:t>
      </w:r>
      <w:r w:rsidRPr="00A87254">
        <w:rPr>
          <w:rFonts w:ascii="Arial" w:hAnsi="Arial" w:cs="David" w:hint="cs"/>
          <w:b w:val="0"/>
          <w:bCs w:val="0"/>
          <w:sz w:val="24"/>
          <w:szCs w:val="24"/>
          <w:u w:val="none"/>
          <w:rtl/>
        </w:rPr>
        <w:t>" (</w:t>
      </w:r>
      <w:r w:rsidRPr="00A87254">
        <w:rPr>
          <w:rFonts w:ascii="Arial" w:hAnsi="Arial" w:cs="David" w:hint="cs"/>
          <w:b w:val="0"/>
          <w:bCs w:val="0"/>
          <w:szCs w:val="20"/>
          <w:u w:val="none"/>
          <w:rtl/>
        </w:rPr>
        <w:t>עמ' 4 שורה  30 עד עמ' 5 שורה 15)</w:t>
      </w:r>
      <w:r w:rsidRPr="00A87254">
        <w:rPr>
          <w:rFonts w:ascii="Arial" w:hAnsi="Arial" w:cs="David"/>
          <w:b w:val="0"/>
          <w:bCs w:val="0"/>
          <w:szCs w:val="20"/>
          <w:u w:val="none"/>
          <w:rtl/>
        </w:rPr>
        <w:t>.</w:t>
      </w:r>
    </w:p>
    <w:p w:rsidR="007D28E8" w:rsidRPr="00A87254" w:rsidRDefault="007D28E8" w:rsidP="007D28E8">
      <w:pPr>
        <w:pStyle w:val="ae"/>
        <w:shd w:val="clear" w:color="auto" w:fill="auto"/>
        <w:spacing w:line="360" w:lineRule="auto"/>
        <w:ind w:left="1440" w:hanging="1440"/>
        <w:jc w:val="both"/>
        <w:rPr>
          <w:rFonts w:ascii="Arial" w:hAnsi="Arial" w:cs="David"/>
          <w:b w:val="0"/>
          <w:bCs w:val="0"/>
          <w:sz w:val="24"/>
          <w:szCs w:val="24"/>
          <w:u w:val="none"/>
          <w:rtl/>
        </w:rPr>
      </w:pPr>
    </w:p>
    <w:p w:rsidR="00BD1286" w:rsidRPr="00A87254" w:rsidRDefault="005E447D" w:rsidP="005E447D">
      <w:pPr>
        <w:pStyle w:val="ae"/>
        <w:shd w:val="clear" w:color="auto" w:fill="auto"/>
        <w:spacing w:line="360" w:lineRule="auto"/>
        <w:ind w:left="720" w:hanging="720"/>
        <w:jc w:val="both"/>
        <w:rPr>
          <w:rFonts w:ascii="Arial" w:hAnsi="Arial" w:cs="David"/>
          <w:b w:val="0"/>
          <w:bCs w:val="0"/>
          <w:sz w:val="24"/>
          <w:szCs w:val="24"/>
          <w:u w:val="none"/>
          <w:rtl/>
        </w:rPr>
      </w:pPr>
      <w:r w:rsidRPr="00A87254">
        <w:rPr>
          <w:rFonts w:ascii="Arial" w:hAnsi="Arial" w:cs="David" w:hint="cs"/>
          <w:b w:val="0"/>
          <w:bCs w:val="0"/>
          <w:sz w:val="24"/>
          <w:szCs w:val="24"/>
          <w:u w:val="none"/>
          <w:rtl/>
        </w:rPr>
        <w:t>12.</w:t>
      </w:r>
      <w:r w:rsidRPr="00A87254">
        <w:rPr>
          <w:rFonts w:ascii="Arial" w:hAnsi="Arial" w:cs="David" w:hint="cs"/>
          <w:b w:val="0"/>
          <w:bCs w:val="0"/>
          <w:sz w:val="24"/>
          <w:szCs w:val="24"/>
          <w:u w:val="none"/>
          <w:rtl/>
        </w:rPr>
        <w:tab/>
      </w:r>
      <w:r w:rsidRPr="00A87254">
        <w:rPr>
          <w:rFonts w:ascii="Arial" w:hAnsi="Arial" w:cs="David" w:hint="cs"/>
          <w:b w:val="0"/>
          <w:bCs w:val="0"/>
          <w:sz w:val="24"/>
          <w:szCs w:val="24"/>
          <w:rtl/>
        </w:rPr>
        <w:t>האם</w:t>
      </w:r>
      <w:r w:rsidRPr="00A87254">
        <w:rPr>
          <w:rFonts w:ascii="Arial" w:hAnsi="Arial" w:cs="David" w:hint="cs"/>
          <w:b w:val="0"/>
          <w:bCs w:val="0"/>
          <w:sz w:val="24"/>
          <w:szCs w:val="24"/>
          <w:u w:val="none"/>
          <w:rtl/>
        </w:rPr>
        <w:t xml:space="preserve"> נתנה הסכמתה להמלצות ה</w:t>
      </w:r>
      <w:r w:rsidR="00BD1286" w:rsidRPr="00A87254">
        <w:rPr>
          <w:rFonts w:ascii="Arial" w:hAnsi="Arial" w:cs="David" w:hint="cs"/>
          <w:b w:val="0"/>
          <w:bCs w:val="0"/>
          <w:sz w:val="24"/>
          <w:szCs w:val="24"/>
          <w:u w:val="none"/>
          <w:rtl/>
        </w:rPr>
        <w:t xml:space="preserve">עו"ס והאפ' לדין. </w:t>
      </w:r>
    </w:p>
    <w:p w:rsidR="00BD1286" w:rsidRPr="00A87254" w:rsidRDefault="00BD1286" w:rsidP="005E447D">
      <w:pPr>
        <w:pStyle w:val="ae"/>
        <w:shd w:val="clear" w:color="auto" w:fill="auto"/>
        <w:spacing w:line="360" w:lineRule="auto"/>
        <w:ind w:left="720" w:hanging="720"/>
        <w:jc w:val="both"/>
        <w:rPr>
          <w:rFonts w:ascii="Arial" w:hAnsi="Arial" w:cs="David"/>
          <w:b w:val="0"/>
          <w:bCs w:val="0"/>
          <w:sz w:val="24"/>
          <w:szCs w:val="24"/>
          <w:u w:val="none"/>
          <w:rtl/>
        </w:rPr>
      </w:pPr>
    </w:p>
    <w:p w:rsidR="00AD66A6" w:rsidRPr="00A87254" w:rsidRDefault="00BD1286" w:rsidP="00AD66A6">
      <w:pPr>
        <w:pStyle w:val="ae"/>
        <w:shd w:val="clear" w:color="auto" w:fill="auto"/>
        <w:spacing w:line="360" w:lineRule="auto"/>
        <w:ind w:left="720" w:hanging="720"/>
        <w:jc w:val="both"/>
        <w:rPr>
          <w:rFonts w:ascii="Arial" w:hAnsi="Arial" w:cs="David"/>
          <w:b w:val="0"/>
          <w:bCs w:val="0"/>
          <w:sz w:val="24"/>
          <w:szCs w:val="24"/>
          <w:u w:val="none"/>
          <w:rtl/>
        </w:rPr>
      </w:pPr>
      <w:r w:rsidRPr="00A87254">
        <w:rPr>
          <w:rFonts w:ascii="David" w:hAnsi="David" w:cs="David"/>
          <w:b w:val="0"/>
          <w:bCs w:val="0"/>
          <w:sz w:val="24"/>
          <w:szCs w:val="24"/>
          <w:u w:val="none"/>
          <w:rtl/>
        </w:rPr>
        <w:t>13.</w:t>
      </w:r>
      <w:r w:rsidRPr="00A87254">
        <w:rPr>
          <w:rFonts w:ascii="David" w:hAnsi="David" w:cs="David"/>
          <w:b w:val="0"/>
          <w:bCs w:val="0"/>
          <w:sz w:val="24"/>
          <w:szCs w:val="24"/>
          <w:u w:val="none"/>
          <w:rtl/>
        </w:rPr>
        <w:tab/>
      </w:r>
      <w:r w:rsidR="00AD66A6" w:rsidRPr="00A87254">
        <w:rPr>
          <w:rFonts w:ascii="Arial" w:hAnsi="Arial" w:cs="David" w:hint="cs"/>
          <w:b w:val="0"/>
          <w:bCs w:val="0"/>
          <w:sz w:val="24"/>
          <w:szCs w:val="24"/>
          <w:rtl/>
        </w:rPr>
        <w:t>האב</w:t>
      </w:r>
      <w:r w:rsidR="00AD66A6" w:rsidRPr="00A87254">
        <w:rPr>
          <w:rFonts w:ascii="Arial" w:hAnsi="Arial" w:cs="David" w:hint="cs"/>
          <w:b w:val="0"/>
          <w:bCs w:val="0"/>
          <w:sz w:val="24"/>
          <w:szCs w:val="24"/>
          <w:u w:val="none"/>
          <w:rtl/>
        </w:rPr>
        <w:t xml:space="preserve"> עמד על בקשתו והבהיר לשאלת בית המשפט במהלך הדיון כי:- </w:t>
      </w:r>
    </w:p>
    <w:p w:rsidR="00AD66A6" w:rsidRPr="00A87254" w:rsidRDefault="00AD66A6" w:rsidP="00AD66A6">
      <w:pPr>
        <w:spacing w:line="360" w:lineRule="auto"/>
        <w:jc w:val="both"/>
        <w:rPr>
          <w:rFonts w:ascii="Arial" w:hAnsi="Arial"/>
          <w:i/>
          <w:iCs/>
          <w:rtl/>
        </w:rPr>
      </w:pPr>
      <w:r w:rsidRPr="00A87254">
        <w:rPr>
          <w:rFonts w:ascii="Arial" w:hAnsi="Arial"/>
          <w:b/>
          <w:bCs/>
          <w:noProof w:val="0"/>
          <w:rtl/>
        </w:rPr>
        <w:tab/>
      </w:r>
      <w:r w:rsidRPr="00A87254">
        <w:rPr>
          <w:rFonts w:ascii="Arial" w:hAnsi="Arial"/>
          <w:b/>
          <w:bCs/>
          <w:noProof w:val="0"/>
          <w:rtl/>
        </w:rPr>
        <w:tab/>
      </w:r>
      <w:r w:rsidRPr="00A87254">
        <w:rPr>
          <w:rFonts w:ascii="Arial" w:hAnsi="Arial" w:hint="cs"/>
          <w:i/>
          <w:iCs/>
          <w:rtl/>
        </w:rPr>
        <w:t>"</w:t>
      </w:r>
      <w:r w:rsidRPr="00A87254">
        <w:rPr>
          <w:rFonts w:ascii="Arial" w:hAnsi="Arial"/>
          <w:i/>
          <w:iCs/>
          <w:rtl/>
        </w:rPr>
        <w:t xml:space="preserve">דיון הוכחות לומר את האמת, המשך ההליך המשפטי, לא אמור לערב את הילדות. </w:t>
      </w:r>
    </w:p>
    <w:p w:rsidR="00AD66A6" w:rsidRPr="00A87254" w:rsidRDefault="00AD66A6" w:rsidP="00AD66A6">
      <w:pPr>
        <w:spacing w:line="360" w:lineRule="auto"/>
        <w:jc w:val="both"/>
        <w:rPr>
          <w:rFonts w:ascii="Arial" w:hAnsi="Arial"/>
          <w:b/>
          <w:bCs/>
          <w:sz w:val="20"/>
          <w:szCs w:val="20"/>
          <w:rtl/>
        </w:rPr>
      </w:pPr>
      <w:r w:rsidRPr="00A87254">
        <w:rPr>
          <w:rFonts w:ascii="Arial" w:hAnsi="Arial"/>
          <w:i/>
          <w:iCs/>
          <w:rtl/>
        </w:rPr>
        <w:tab/>
      </w:r>
      <w:r w:rsidRPr="00A87254">
        <w:rPr>
          <w:rFonts w:ascii="Arial" w:hAnsi="Arial"/>
          <w:i/>
          <w:iCs/>
          <w:rtl/>
        </w:rPr>
        <w:tab/>
        <w:t xml:space="preserve">זאת אומרת אני יודע שהאמא מעבירה להם מסרים מאולם בית המשפט, אבל אני </w:t>
      </w:r>
      <w:r w:rsidRPr="00A87254">
        <w:rPr>
          <w:rFonts w:ascii="Arial" w:hAnsi="Arial"/>
          <w:i/>
          <w:iCs/>
          <w:rtl/>
        </w:rPr>
        <w:tab/>
      </w:r>
      <w:r w:rsidRPr="00A87254">
        <w:rPr>
          <w:rFonts w:ascii="Arial" w:hAnsi="Arial"/>
          <w:i/>
          <w:iCs/>
          <w:rtl/>
        </w:rPr>
        <w:tab/>
        <w:t xml:space="preserve">לא רואה איך זה מערב את הילדות. לא ייגמר הסכסוך עד שלא תהיה הכרעה חד </w:t>
      </w:r>
      <w:r w:rsidRPr="00A87254">
        <w:rPr>
          <w:rFonts w:ascii="Arial" w:hAnsi="Arial"/>
          <w:i/>
          <w:iCs/>
          <w:rtl/>
        </w:rPr>
        <w:tab/>
      </w:r>
      <w:r w:rsidRPr="00A87254">
        <w:rPr>
          <w:rFonts w:ascii="Arial" w:hAnsi="Arial"/>
          <w:i/>
          <w:iCs/>
          <w:rtl/>
        </w:rPr>
        <w:tab/>
      </w:r>
      <w:r w:rsidRPr="00A87254">
        <w:rPr>
          <w:rFonts w:ascii="Arial" w:hAnsi="Arial"/>
          <w:i/>
          <w:iCs/>
          <w:rtl/>
        </w:rPr>
        <w:tab/>
        <w:t xml:space="preserve">משמעית. עכשיו אם בסופו של דבר בית משפט יגיד בפסק דין מנומק: האבא לא </w:t>
      </w:r>
      <w:r w:rsidRPr="00A87254">
        <w:rPr>
          <w:rFonts w:ascii="Arial" w:hAnsi="Arial"/>
          <w:i/>
          <w:iCs/>
          <w:rtl/>
        </w:rPr>
        <w:tab/>
      </w:r>
      <w:r w:rsidRPr="00A87254">
        <w:rPr>
          <w:rFonts w:ascii="Arial" w:hAnsi="Arial"/>
          <w:i/>
          <w:iCs/>
          <w:rtl/>
        </w:rPr>
        <w:tab/>
      </w:r>
      <w:r w:rsidRPr="00A87254">
        <w:rPr>
          <w:rFonts w:ascii="Arial" w:hAnsi="Arial"/>
          <w:i/>
          <w:iCs/>
          <w:rtl/>
        </w:rPr>
        <w:tab/>
        <w:t xml:space="preserve">בסדר כי הוא עושה כך וכך לילדות אני מקבל. אבל כל עוד הדברים נאמרים באוויר </w:t>
      </w:r>
      <w:r w:rsidRPr="00A87254">
        <w:rPr>
          <w:rFonts w:ascii="Arial" w:hAnsi="Arial"/>
          <w:i/>
          <w:iCs/>
          <w:rtl/>
        </w:rPr>
        <w:tab/>
      </w:r>
      <w:r w:rsidRPr="00A87254">
        <w:rPr>
          <w:rFonts w:ascii="Arial" w:hAnsi="Arial"/>
          <w:i/>
          <w:iCs/>
          <w:rtl/>
        </w:rPr>
        <w:tab/>
        <w:t xml:space="preserve">וטענות נטענות מבוקר עד ערב, ותלונות מוגשות במשטרה, והבנות מעורבות </w:t>
      </w:r>
      <w:r w:rsidRPr="00A87254">
        <w:rPr>
          <w:rFonts w:ascii="Arial" w:hAnsi="Arial"/>
          <w:i/>
          <w:iCs/>
          <w:rtl/>
        </w:rPr>
        <w:tab/>
      </w:r>
      <w:r w:rsidRPr="00A87254">
        <w:rPr>
          <w:rFonts w:ascii="Arial" w:hAnsi="Arial"/>
          <w:i/>
          <w:iCs/>
          <w:rtl/>
        </w:rPr>
        <w:tab/>
      </w:r>
      <w:r w:rsidRPr="00A87254">
        <w:rPr>
          <w:rFonts w:ascii="Arial" w:hAnsi="Arial"/>
          <w:i/>
          <w:iCs/>
          <w:rtl/>
        </w:rPr>
        <w:tab/>
        <w:t xml:space="preserve">בהליכים באופן קבוע, ברמה כזאת שמוציאים להם מהתיק נייר מודפס- הנה זה מה </w:t>
      </w:r>
      <w:r w:rsidRPr="00A87254">
        <w:rPr>
          <w:rFonts w:ascii="Arial" w:hAnsi="Arial"/>
          <w:i/>
          <w:iCs/>
          <w:rtl/>
        </w:rPr>
        <w:tab/>
      </w:r>
      <w:r w:rsidRPr="00A87254">
        <w:rPr>
          <w:rFonts w:ascii="Arial" w:hAnsi="Arial"/>
          <w:i/>
          <w:iCs/>
          <w:rtl/>
        </w:rPr>
        <w:tab/>
        <w:t xml:space="preserve">שאבא שלכם הגיש לבית המשפט. אז אני לא חושב שעם כל ההערכה לדעתן </w:t>
      </w:r>
      <w:r w:rsidRPr="00A87254">
        <w:rPr>
          <w:rFonts w:ascii="Arial" w:hAnsi="Arial"/>
          <w:i/>
          <w:iCs/>
          <w:rtl/>
        </w:rPr>
        <w:tab/>
      </w:r>
      <w:r w:rsidRPr="00A87254">
        <w:rPr>
          <w:rFonts w:ascii="Arial" w:hAnsi="Arial"/>
          <w:i/>
          <w:iCs/>
          <w:rtl/>
        </w:rPr>
        <w:tab/>
      </w:r>
      <w:r w:rsidRPr="00A87254">
        <w:rPr>
          <w:rFonts w:ascii="Arial" w:hAnsi="Arial"/>
          <w:i/>
          <w:iCs/>
          <w:rtl/>
        </w:rPr>
        <w:tab/>
        <w:t xml:space="preserve">המקצועית של העובדות הסוציאליות והאפוטרופוס לדין אני לא חושב שזה הזמן </w:t>
      </w:r>
      <w:r w:rsidRPr="00A87254">
        <w:rPr>
          <w:rFonts w:ascii="Arial" w:hAnsi="Arial"/>
          <w:i/>
          <w:iCs/>
          <w:rtl/>
        </w:rPr>
        <w:tab/>
      </w:r>
      <w:r w:rsidRPr="00A87254">
        <w:rPr>
          <w:rFonts w:ascii="Arial" w:hAnsi="Arial"/>
          <w:i/>
          <w:iCs/>
          <w:rtl/>
        </w:rPr>
        <w:tab/>
        <w:t>לסיים את ההליך</w:t>
      </w:r>
      <w:r w:rsidRPr="00A87254">
        <w:rPr>
          <w:rFonts w:ascii="Arial" w:hAnsi="Arial" w:hint="cs"/>
          <w:rtl/>
        </w:rPr>
        <w:t xml:space="preserve">" </w:t>
      </w:r>
      <w:r w:rsidRPr="00A87254">
        <w:rPr>
          <w:rFonts w:ascii="Arial" w:hAnsi="Arial" w:hint="cs"/>
          <w:sz w:val="20"/>
          <w:szCs w:val="20"/>
          <w:rtl/>
        </w:rPr>
        <w:t>(עמ' 5 שורה 31 עד עמ' 6 שורה 2)</w:t>
      </w:r>
      <w:r w:rsidRPr="00A87254">
        <w:rPr>
          <w:rFonts w:ascii="Arial" w:hAnsi="Arial"/>
          <w:sz w:val="20"/>
          <w:szCs w:val="20"/>
          <w:rtl/>
        </w:rPr>
        <w:t>.</w:t>
      </w:r>
    </w:p>
    <w:p w:rsidR="00AD66A6" w:rsidRPr="00A87254" w:rsidRDefault="00AD66A6" w:rsidP="00AD66A6">
      <w:pPr>
        <w:spacing w:line="360" w:lineRule="auto"/>
        <w:jc w:val="both"/>
        <w:rPr>
          <w:rFonts w:ascii="Arial" w:hAnsi="Arial"/>
          <w:b/>
          <w:bCs/>
          <w:sz w:val="20"/>
          <w:szCs w:val="20"/>
          <w:rtl/>
        </w:rPr>
      </w:pPr>
    </w:p>
    <w:p w:rsidR="0098213A" w:rsidRPr="00A87254" w:rsidRDefault="00AD66A6" w:rsidP="002F1047">
      <w:pPr>
        <w:pStyle w:val="ae"/>
        <w:shd w:val="clear" w:color="auto" w:fill="auto"/>
        <w:spacing w:line="360" w:lineRule="auto"/>
        <w:ind w:left="720" w:hanging="720"/>
        <w:jc w:val="both"/>
        <w:rPr>
          <w:rFonts w:ascii="David" w:hAnsi="David" w:cs="David"/>
          <w:b w:val="0"/>
          <w:bCs w:val="0"/>
          <w:sz w:val="24"/>
          <w:szCs w:val="24"/>
          <w:u w:val="none"/>
          <w:rtl/>
        </w:rPr>
      </w:pPr>
      <w:r w:rsidRPr="00A87254">
        <w:rPr>
          <w:rFonts w:ascii="David" w:hAnsi="David" w:cs="David"/>
          <w:b w:val="0"/>
          <w:bCs w:val="0"/>
          <w:sz w:val="24"/>
          <w:szCs w:val="24"/>
          <w:u w:val="none"/>
          <w:rtl/>
        </w:rPr>
        <w:lastRenderedPageBreak/>
        <w:tab/>
      </w:r>
      <w:r w:rsidR="0098213A" w:rsidRPr="00A87254">
        <w:rPr>
          <w:rFonts w:ascii="David" w:hAnsi="David" w:cs="David"/>
          <w:b w:val="0"/>
          <w:bCs w:val="0"/>
          <w:sz w:val="24"/>
          <w:szCs w:val="24"/>
          <w:u w:val="none"/>
          <w:rtl/>
        </w:rPr>
        <w:t xml:space="preserve">בבקשתו מיום 21.7.22 נימק וטען </w:t>
      </w:r>
      <w:r w:rsidR="0098213A" w:rsidRPr="00A87254">
        <w:rPr>
          <w:rFonts w:ascii="David" w:hAnsi="David" w:cs="David"/>
          <w:b w:val="0"/>
          <w:bCs w:val="0"/>
          <w:sz w:val="24"/>
          <w:szCs w:val="24"/>
          <w:rtl/>
        </w:rPr>
        <w:t>האב</w:t>
      </w:r>
      <w:r w:rsidR="0098213A" w:rsidRPr="00A87254">
        <w:rPr>
          <w:rFonts w:ascii="David" w:hAnsi="David" w:cs="David"/>
          <w:b w:val="0"/>
          <w:bCs w:val="0"/>
          <w:sz w:val="24"/>
          <w:szCs w:val="24"/>
          <w:u w:val="none"/>
          <w:rtl/>
        </w:rPr>
        <w:t xml:space="preserve"> כי בדיון שהתקיים ביום 17.7.22 המליצו עו"ס לסדרי דין והאפ' לדין על סגירת התיק</w:t>
      </w:r>
      <w:r w:rsidRPr="00A87254">
        <w:rPr>
          <w:rFonts w:ascii="David" w:hAnsi="David" w:cs="David" w:hint="cs"/>
          <w:b w:val="0"/>
          <w:bCs w:val="0"/>
          <w:sz w:val="24"/>
          <w:szCs w:val="24"/>
          <w:u w:val="none"/>
          <w:rtl/>
        </w:rPr>
        <w:t xml:space="preserve"> וכי</w:t>
      </w:r>
      <w:r w:rsidR="0098213A" w:rsidRPr="00A87254">
        <w:rPr>
          <w:rFonts w:ascii="David" w:hAnsi="David" w:cs="David"/>
          <w:b w:val="0"/>
          <w:bCs w:val="0"/>
          <w:sz w:val="24"/>
          <w:szCs w:val="24"/>
          <w:u w:val="none"/>
          <w:rtl/>
        </w:rPr>
        <w:t xml:space="preserve"> הנתבעת הסכימה לזנוח את כל טענו</w:t>
      </w:r>
      <w:r w:rsidRPr="00A87254">
        <w:rPr>
          <w:rFonts w:ascii="David" w:hAnsi="David" w:cs="David"/>
          <w:b w:val="0"/>
          <w:bCs w:val="0"/>
          <w:sz w:val="24"/>
          <w:szCs w:val="24"/>
          <w:u w:val="none"/>
          <w:rtl/>
        </w:rPr>
        <w:t xml:space="preserve">תיה על פגיעה מינית בקטינות </w:t>
      </w:r>
      <w:r w:rsidR="0098213A" w:rsidRPr="00A87254">
        <w:rPr>
          <w:rFonts w:ascii="David" w:hAnsi="David" w:cs="David"/>
          <w:b w:val="0"/>
          <w:bCs w:val="0"/>
          <w:sz w:val="24"/>
          <w:szCs w:val="24"/>
          <w:u w:val="none"/>
          <w:rtl/>
        </w:rPr>
        <w:t xml:space="preserve">כדי להימנע משמיעת ההוכחות בתיק. לטענתו, באותו הערב התקשרה הקטינה </w:t>
      </w:r>
      <w:r w:rsidR="00A87254" w:rsidRPr="00A87254">
        <w:rPr>
          <w:rFonts w:ascii="David" w:hAnsi="David" w:cs="David" w:hint="cs"/>
          <w:b w:val="0"/>
          <w:bCs w:val="0"/>
          <w:sz w:val="24"/>
          <w:szCs w:val="24"/>
          <w:u w:val="none"/>
          <w:rtl/>
        </w:rPr>
        <w:t xml:space="preserve">2 </w:t>
      </w:r>
      <w:r w:rsidR="0098213A" w:rsidRPr="00A87254">
        <w:rPr>
          <w:rFonts w:ascii="David" w:hAnsi="David" w:cs="David"/>
          <w:b w:val="0"/>
          <w:bCs w:val="0"/>
          <w:sz w:val="24"/>
          <w:szCs w:val="24"/>
          <w:u w:val="none"/>
          <w:rtl/>
        </w:rPr>
        <w:t xml:space="preserve">לומר לו לילה טוב והדברים שהעלתה בשיחה זו ובהמשכה "מזעזעים"- והם בדיוק הסיבה שהינו דורש קיום דיון הוכחות. לטענתו, מתמלול השיחה עלה כי הנתבעת, כהרגלה, מערבת את הבנות בהליכם באופן בוטה, חוקרת אותן ומאיימת עליהן שאם ימשיכו לספר את מה שהיא מעוללת להן – הן לא יראו אותה יותר. כמו כן, הגיעה הנתבעת לביתה לפני הדיון בביהמ"ש, הראתה לקטינות את צילום ההודעות שהגיש לביה"מ ואז צרחה על </w:t>
      </w:r>
      <w:r w:rsidR="00A87254" w:rsidRPr="00A87254">
        <w:rPr>
          <w:rFonts w:ascii="David" w:hAnsi="David" w:cs="David" w:hint="cs"/>
          <w:b w:val="0"/>
          <w:bCs w:val="0"/>
          <w:sz w:val="24"/>
          <w:szCs w:val="24"/>
          <w:u w:val="none"/>
          <w:rtl/>
        </w:rPr>
        <w:t xml:space="preserve">הקטינה 2 </w:t>
      </w:r>
      <w:r w:rsidR="0098213A" w:rsidRPr="00A87254">
        <w:rPr>
          <w:rFonts w:ascii="David" w:hAnsi="David" w:cs="David"/>
          <w:b w:val="0"/>
          <w:bCs w:val="0"/>
          <w:sz w:val="24"/>
          <w:szCs w:val="24"/>
          <w:u w:val="none"/>
          <w:rtl/>
        </w:rPr>
        <w:t xml:space="preserve">שהיא "מלכלכת עליה", שהיא "מטומטמת", שכנראה היא לא אוהבת אותה ושאבא שלהן מנסה לקחת אותן ממנה וכנראה היא צריכה לוותר עליהן. הקטינה </w:t>
      </w:r>
      <w:r w:rsidR="00A87254" w:rsidRPr="00A87254">
        <w:rPr>
          <w:rFonts w:ascii="David" w:hAnsi="David" w:cs="David" w:hint="cs"/>
          <w:b w:val="0"/>
          <w:bCs w:val="0"/>
          <w:sz w:val="24"/>
          <w:szCs w:val="24"/>
          <w:u w:val="none"/>
          <w:rtl/>
        </w:rPr>
        <w:t xml:space="preserve">1 </w:t>
      </w:r>
      <w:r w:rsidR="0098213A" w:rsidRPr="00A87254">
        <w:rPr>
          <w:rFonts w:ascii="David" w:hAnsi="David" w:cs="David"/>
          <w:b w:val="0"/>
          <w:bCs w:val="0"/>
          <w:sz w:val="24"/>
          <w:szCs w:val="24"/>
          <w:u w:val="none"/>
          <w:rtl/>
        </w:rPr>
        <w:t xml:space="preserve">נכנסה להתקף חרדה, </w:t>
      </w:r>
      <w:r w:rsidR="00A87254" w:rsidRPr="00A87254">
        <w:rPr>
          <w:rFonts w:ascii="David" w:hAnsi="David" w:cs="David" w:hint="cs"/>
          <w:b w:val="0"/>
          <w:bCs w:val="0"/>
          <w:sz w:val="24"/>
          <w:szCs w:val="24"/>
          <w:u w:val="none"/>
          <w:rtl/>
        </w:rPr>
        <w:t xml:space="preserve">הקטינה 2 </w:t>
      </w:r>
      <w:r w:rsidR="0098213A" w:rsidRPr="00A87254">
        <w:rPr>
          <w:rFonts w:ascii="David" w:hAnsi="David" w:cs="David"/>
          <w:b w:val="0"/>
          <w:bCs w:val="0"/>
          <w:sz w:val="24"/>
          <w:szCs w:val="24"/>
          <w:u w:val="none"/>
          <w:rtl/>
        </w:rPr>
        <w:t xml:space="preserve">ביקשה להרגיע אותה אך </w:t>
      </w:r>
      <w:r w:rsidR="002F1047">
        <w:rPr>
          <w:rFonts w:ascii="David" w:hAnsi="David" w:cs="David" w:hint="cs"/>
          <w:b w:val="0"/>
          <w:bCs w:val="0"/>
          <w:sz w:val="24"/>
          <w:szCs w:val="24"/>
          <w:u w:val="none"/>
          <w:rtl/>
        </w:rPr>
        <w:t>הנתבעת</w:t>
      </w:r>
      <w:r w:rsidR="0098213A" w:rsidRPr="00A87254">
        <w:rPr>
          <w:rFonts w:ascii="David" w:hAnsi="David" w:cs="David"/>
          <w:b w:val="0"/>
          <w:bCs w:val="0"/>
          <w:sz w:val="24"/>
          <w:szCs w:val="24"/>
          <w:u w:val="none"/>
          <w:rtl/>
        </w:rPr>
        <w:t xml:space="preserve"> הדפה אותה מהחדר בדחיפה ולא נתנה לה לגשת לאחותה. </w:t>
      </w:r>
      <w:r w:rsidR="00A87254" w:rsidRPr="00A87254">
        <w:rPr>
          <w:rFonts w:ascii="David" w:hAnsi="David" w:cs="David" w:hint="cs"/>
          <w:b w:val="0"/>
          <w:bCs w:val="0"/>
          <w:sz w:val="24"/>
          <w:szCs w:val="24"/>
          <w:u w:val="none"/>
          <w:rtl/>
        </w:rPr>
        <w:t xml:space="preserve">הקטינה 2 </w:t>
      </w:r>
      <w:r w:rsidR="0098213A" w:rsidRPr="00A87254">
        <w:rPr>
          <w:rFonts w:ascii="David" w:hAnsi="David" w:cs="David"/>
          <w:b w:val="0"/>
          <w:bCs w:val="0"/>
          <w:sz w:val="24"/>
          <w:szCs w:val="24"/>
          <w:u w:val="none"/>
          <w:rtl/>
        </w:rPr>
        <w:t xml:space="preserve">הודיעה </w:t>
      </w:r>
      <w:r w:rsidR="002F1047">
        <w:rPr>
          <w:rFonts w:ascii="David" w:hAnsi="David" w:cs="David" w:hint="cs"/>
          <w:b w:val="0"/>
          <w:bCs w:val="0"/>
          <w:sz w:val="24"/>
          <w:szCs w:val="24"/>
          <w:u w:val="none"/>
          <w:rtl/>
        </w:rPr>
        <w:t xml:space="preserve">לנתבעת </w:t>
      </w:r>
      <w:r w:rsidR="0098213A" w:rsidRPr="00A87254">
        <w:rPr>
          <w:rFonts w:ascii="David" w:hAnsi="David" w:cs="David"/>
          <w:b w:val="0"/>
          <w:bCs w:val="0"/>
          <w:sz w:val="24"/>
          <w:szCs w:val="24"/>
          <w:u w:val="none"/>
          <w:rtl/>
        </w:rPr>
        <w:t xml:space="preserve">כי סיפרה לאב ובתגובה ענתה לה </w:t>
      </w:r>
      <w:r w:rsidR="002F1047">
        <w:rPr>
          <w:rFonts w:ascii="David" w:hAnsi="David" w:cs="David" w:hint="cs"/>
          <w:b w:val="0"/>
          <w:bCs w:val="0"/>
          <w:sz w:val="24"/>
          <w:szCs w:val="24"/>
          <w:u w:val="none"/>
          <w:rtl/>
        </w:rPr>
        <w:t xml:space="preserve">הנתבעת </w:t>
      </w:r>
      <w:r w:rsidR="0098213A" w:rsidRPr="00A87254">
        <w:rPr>
          <w:rFonts w:ascii="David" w:hAnsi="David" w:cs="David"/>
          <w:b w:val="0"/>
          <w:bCs w:val="0"/>
          <w:sz w:val="24"/>
          <w:szCs w:val="24"/>
          <w:u w:val="none"/>
          <w:rtl/>
        </w:rPr>
        <w:t xml:space="preserve">כי כנראה אינה אוהבת אותה וכי היא מתכוונת לוותר עליהן וכל הסבריה של </w:t>
      </w:r>
      <w:r w:rsidR="00A87254" w:rsidRPr="00A87254">
        <w:rPr>
          <w:rFonts w:ascii="David" w:hAnsi="David" w:cs="David" w:hint="cs"/>
          <w:b w:val="0"/>
          <w:bCs w:val="0"/>
          <w:sz w:val="24"/>
          <w:szCs w:val="24"/>
          <w:u w:val="none"/>
          <w:rtl/>
        </w:rPr>
        <w:t xml:space="preserve">הקטינה 2 </w:t>
      </w:r>
      <w:r w:rsidR="0098213A" w:rsidRPr="00A87254">
        <w:rPr>
          <w:rFonts w:ascii="David" w:hAnsi="David" w:cs="David"/>
          <w:b w:val="0"/>
          <w:bCs w:val="0"/>
          <w:sz w:val="24"/>
          <w:szCs w:val="24"/>
          <w:u w:val="none"/>
          <w:rtl/>
        </w:rPr>
        <w:t>ל</w:t>
      </w:r>
      <w:r w:rsidR="002F1047">
        <w:rPr>
          <w:rFonts w:ascii="David" w:hAnsi="David" w:cs="David" w:hint="cs"/>
          <w:b w:val="0"/>
          <w:bCs w:val="0"/>
          <w:sz w:val="24"/>
          <w:szCs w:val="24"/>
          <w:u w:val="none"/>
          <w:rtl/>
        </w:rPr>
        <w:t>נתבעת</w:t>
      </w:r>
      <w:r w:rsidR="0098213A" w:rsidRPr="00A87254">
        <w:rPr>
          <w:rFonts w:ascii="David" w:hAnsi="David" w:cs="David"/>
          <w:b w:val="0"/>
          <w:bCs w:val="0"/>
          <w:sz w:val="24"/>
          <w:szCs w:val="24"/>
          <w:u w:val="none"/>
          <w:rtl/>
        </w:rPr>
        <w:t xml:space="preserve">, כי היא לא מסוגלת לשמור דברים רעים שעוברים עליה, נפלו על אוזן ערלה, בזמן </w:t>
      </w:r>
      <w:r w:rsidR="002F1047">
        <w:rPr>
          <w:rFonts w:ascii="David" w:hAnsi="David" w:cs="David" w:hint="cs"/>
          <w:b w:val="0"/>
          <w:bCs w:val="0"/>
          <w:sz w:val="24"/>
          <w:szCs w:val="24"/>
          <w:u w:val="none"/>
          <w:rtl/>
        </w:rPr>
        <w:t xml:space="preserve">שהנתבעת </w:t>
      </w:r>
      <w:r w:rsidR="0098213A" w:rsidRPr="00A87254">
        <w:rPr>
          <w:rFonts w:ascii="David" w:hAnsi="David" w:cs="David"/>
          <w:b w:val="0"/>
          <w:bCs w:val="0"/>
          <w:sz w:val="24"/>
          <w:szCs w:val="24"/>
          <w:u w:val="none"/>
          <w:rtl/>
        </w:rPr>
        <w:t xml:space="preserve"> מטיחה בה האשמות על כך שחשפה את מעשיה. לטענתו, האם חוקרת את הבנות, מערבת אותן בהליכים המשפטיים ומערבת אותן כל הזמן, תוך הצגת פני תם והאשמת האב במעשיה שלה. לטענתו, זו התעללות מובהקת בבנות ממנה מוכנים כל הגורמים, כולל ביה"מ, להעלים עין והיא נמשכת שנים. </w:t>
      </w:r>
    </w:p>
    <w:p w:rsidR="0098213A" w:rsidRPr="00A87254" w:rsidRDefault="0098213A" w:rsidP="00166000">
      <w:pPr>
        <w:spacing w:line="360" w:lineRule="auto"/>
        <w:ind w:left="720"/>
        <w:jc w:val="both"/>
        <w:rPr>
          <w:rFonts w:ascii="Arial" w:hAnsi="Arial"/>
          <w:noProof w:val="0"/>
          <w:rtl/>
        </w:rPr>
      </w:pPr>
      <w:r w:rsidRPr="00A87254">
        <w:rPr>
          <w:rFonts w:ascii="Arial" w:hAnsi="Arial" w:hint="cs"/>
          <w:noProof w:val="0"/>
          <w:rtl/>
        </w:rPr>
        <w:t xml:space="preserve">בנסיבות אלו, לטענתו, יש למנוע </w:t>
      </w:r>
      <w:r w:rsidR="00166000">
        <w:rPr>
          <w:rFonts w:ascii="Arial" w:hAnsi="Arial" w:hint="cs"/>
          <w:noProof w:val="0"/>
          <w:rtl/>
        </w:rPr>
        <w:t xml:space="preserve">מהנתבעת </w:t>
      </w:r>
      <w:r w:rsidRPr="00A87254">
        <w:rPr>
          <w:rFonts w:ascii="Arial" w:hAnsi="Arial" w:hint="cs"/>
          <w:noProof w:val="0"/>
          <w:rtl/>
        </w:rPr>
        <w:t>להמשיך ולפגוע בבנות, אם בצמצום זמני השהות שלה ע</w:t>
      </w:r>
      <w:r w:rsidR="00AD66A6" w:rsidRPr="00A87254">
        <w:rPr>
          <w:rFonts w:ascii="Arial" w:hAnsi="Arial" w:hint="cs"/>
          <w:noProof w:val="0"/>
          <w:rtl/>
        </w:rPr>
        <w:t>מן</w:t>
      </w:r>
      <w:r w:rsidRPr="00A87254">
        <w:rPr>
          <w:rFonts w:ascii="Arial" w:hAnsi="Arial" w:hint="cs"/>
          <w:noProof w:val="0"/>
          <w:rtl/>
        </w:rPr>
        <w:t xml:space="preserve"> או אף בהעברתן למרכז קשר ועל בית המשפט  לוודא </w:t>
      </w:r>
      <w:r w:rsidR="00166000">
        <w:rPr>
          <w:rFonts w:ascii="Arial" w:hAnsi="Arial" w:hint="cs"/>
          <w:noProof w:val="0"/>
          <w:rtl/>
        </w:rPr>
        <w:t xml:space="preserve">שהנתבעת </w:t>
      </w:r>
      <w:r w:rsidRPr="00A87254">
        <w:rPr>
          <w:rFonts w:ascii="Arial" w:hAnsi="Arial" w:hint="cs"/>
          <w:noProof w:val="0"/>
          <w:rtl/>
        </w:rPr>
        <w:t xml:space="preserve">"לא תסגור חשבון" עם הבנות, עקב בקשה זו, כאשר ברור "שעצם קיומו של הליך משפטי לא מרשים אותה". </w:t>
      </w:r>
    </w:p>
    <w:p w:rsidR="00662902" w:rsidRPr="00A87254" w:rsidRDefault="00662902">
      <w:pPr>
        <w:bidi w:val="0"/>
        <w:rPr>
          <w:rFonts w:ascii="Arial" w:hAnsi="Arial"/>
          <w:noProof w:val="0"/>
          <w:sz w:val="20"/>
          <w:szCs w:val="20"/>
        </w:rPr>
      </w:pPr>
    </w:p>
    <w:p w:rsidR="007D28E8" w:rsidRPr="00A87254" w:rsidRDefault="00662902" w:rsidP="00662902">
      <w:pPr>
        <w:spacing w:line="360" w:lineRule="auto"/>
        <w:jc w:val="both"/>
        <w:rPr>
          <w:rFonts w:ascii="Arial" w:hAnsi="Arial"/>
          <w:b/>
          <w:bCs/>
          <w:noProof w:val="0"/>
          <w:sz w:val="28"/>
          <w:szCs w:val="28"/>
          <w:u w:val="single"/>
          <w:rtl/>
        </w:rPr>
      </w:pPr>
      <w:r w:rsidRPr="00A87254">
        <w:rPr>
          <w:rFonts w:ascii="Arial" w:hAnsi="Arial" w:hint="cs"/>
          <w:b/>
          <w:bCs/>
          <w:noProof w:val="0"/>
          <w:sz w:val="28"/>
          <w:szCs w:val="28"/>
          <w:u w:val="single"/>
          <w:rtl/>
        </w:rPr>
        <w:t xml:space="preserve">דיון הכרעה:   </w:t>
      </w:r>
    </w:p>
    <w:p w:rsidR="00662902" w:rsidRPr="00A87254" w:rsidRDefault="00662902" w:rsidP="00662902">
      <w:pPr>
        <w:spacing w:line="360" w:lineRule="auto"/>
        <w:jc w:val="both"/>
        <w:rPr>
          <w:rFonts w:ascii="Arial" w:hAnsi="Arial"/>
          <w:b/>
          <w:bCs/>
          <w:noProof w:val="0"/>
          <w:sz w:val="28"/>
          <w:szCs w:val="28"/>
          <w:u w:val="single"/>
          <w:rtl/>
        </w:rPr>
      </w:pPr>
    </w:p>
    <w:p w:rsidR="0035657C" w:rsidRPr="00A87254" w:rsidRDefault="00D076F5" w:rsidP="0035657C">
      <w:pPr>
        <w:spacing w:line="360" w:lineRule="auto"/>
        <w:jc w:val="both"/>
        <w:rPr>
          <w:rFonts w:ascii="David" w:hAnsi="David"/>
          <w:rtl/>
        </w:rPr>
      </w:pPr>
      <w:r w:rsidRPr="00A87254">
        <w:rPr>
          <w:rFonts w:hint="cs"/>
          <w:rtl/>
        </w:rPr>
        <w:t>14</w:t>
      </w:r>
      <w:r w:rsidR="007D28E8" w:rsidRPr="00A87254">
        <w:rPr>
          <w:rFonts w:hint="cs"/>
          <w:rtl/>
        </w:rPr>
        <w:t>.</w:t>
      </w:r>
      <w:r w:rsidR="007D28E8" w:rsidRPr="00A87254">
        <w:rPr>
          <w:rFonts w:hint="cs"/>
          <w:rtl/>
        </w:rPr>
        <w:tab/>
      </w:r>
      <w:r w:rsidR="0035657C" w:rsidRPr="00A87254">
        <w:rPr>
          <w:rFonts w:ascii="David" w:hAnsi="David"/>
          <w:rtl/>
        </w:rPr>
        <w:t>כבר נפסק כי העיקרון העומד לנגד בית המשפט בתביעות כגון דא הינו עיקרון "</w:t>
      </w:r>
      <w:r w:rsidR="0035657C" w:rsidRPr="00A87254">
        <w:rPr>
          <w:rFonts w:ascii="David" w:hAnsi="David"/>
          <w:b/>
          <w:bCs/>
          <w:rtl/>
        </w:rPr>
        <w:t>טובת הילד</w:t>
      </w:r>
      <w:r w:rsidR="0035657C" w:rsidRPr="00A87254">
        <w:rPr>
          <w:rFonts w:ascii="David" w:hAnsi="David"/>
          <w:rtl/>
        </w:rPr>
        <w:t xml:space="preserve">" </w:t>
      </w:r>
      <w:r w:rsidR="0035657C" w:rsidRPr="00A87254">
        <w:rPr>
          <w:rFonts w:ascii="David" w:hAnsi="David"/>
          <w:rtl/>
        </w:rPr>
        <w:tab/>
        <w:t>לאורו יכריע בית המשפט</w:t>
      </w:r>
      <w:r w:rsidR="0035657C" w:rsidRPr="00A87254">
        <w:rPr>
          <w:rFonts w:ascii="David" w:hAnsi="David" w:hint="cs"/>
          <w:rtl/>
        </w:rPr>
        <w:t>:</w:t>
      </w:r>
    </w:p>
    <w:p w:rsidR="0035657C" w:rsidRPr="00A87254" w:rsidRDefault="0035657C" w:rsidP="0035657C">
      <w:pPr>
        <w:spacing w:line="360" w:lineRule="auto"/>
        <w:ind w:firstLine="720"/>
        <w:jc w:val="both"/>
        <w:rPr>
          <w:rFonts w:ascii="David" w:hAnsi="David"/>
          <w:i/>
          <w:iCs/>
          <w:rtl/>
        </w:rPr>
      </w:pPr>
      <w:r w:rsidRPr="00A87254">
        <w:rPr>
          <w:rFonts w:ascii="David" w:hAnsi="David"/>
          <w:i/>
          <w:iCs/>
          <w:noProof w:val="0"/>
          <w:rtl/>
        </w:rPr>
        <w:tab/>
      </w:r>
      <w:r w:rsidRPr="00A87254">
        <w:rPr>
          <w:rFonts w:ascii="David" w:hAnsi="David"/>
          <w:i/>
          <w:iCs/>
          <w:rtl/>
        </w:rPr>
        <w:t xml:space="preserve"> "בסכסוך הנסב על מעמדו של קטין, טובתו של הקטין היא עמוד האש היא עמוד </w:t>
      </w:r>
      <w:r w:rsidRPr="00A87254">
        <w:rPr>
          <w:rFonts w:ascii="David" w:hAnsi="David"/>
          <w:i/>
          <w:iCs/>
          <w:rtl/>
        </w:rPr>
        <w:tab/>
      </w:r>
      <w:r w:rsidRPr="00A87254">
        <w:rPr>
          <w:rFonts w:ascii="David" w:hAnsi="David"/>
          <w:i/>
          <w:iCs/>
          <w:rtl/>
        </w:rPr>
        <w:tab/>
        <w:t xml:space="preserve">הענן שיוליכנו הדרך טובתו של הקטין הוא שיקול על והיא שתכריע. התעלמות </w:t>
      </w:r>
      <w:r w:rsidRPr="00A87254">
        <w:rPr>
          <w:rFonts w:ascii="David" w:hAnsi="David"/>
          <w:i/>
          <w:iCs/>
          <w:rtl/>
        </w:rPr>
        <w:tab/>
      </w:r>
      <w:r w:rsidRPr="00A87254">
        <w:rPr>
          <w:rFonts w:ascii="David" w:hAnsi="David"/>
          <w:i/>
          <w:iCs/>
          <w:rtl/>
        </w:rPr>
        <w:tab/>
      </w:r>
      <w:r w:rsidRPr="00A87254">
        <w:rPr>
          <w:rFonts w:ascii="David" w:hAnsi="David"/>
          <w:i/>
          <w:iCs/>
          <w:rtl/>
        </w:rPr>
        <w:tab/>
        <w:t xml:space="preserve">מטובתו של הקטין; החלטה בניגוד לטובתו או שלא בטובתו של קטין; הכרעה </w:t>
      </w:r>
      <w:r w:rsidRPr="00A87254">
        <w:rPr>
          <w:rFonts w:ascii="David" w:hAnsi="David"/>
          <w:i/>
          <w:iCs/>
          <w:rtl/>
        </w:rPr>
        <w:tab/>
      </w:r>
      <w:r w:rsidRPr="00A87254">
        <w:rPr>
          <w:rFonts w:ascii="David" w:hAnsi="David"/>
          <w:i/>
          <w:iCs/>
          <w:rtl/>
        </w:rPr>
        <w:tab/>
      </w:r>
      <w:r w:rsidRPr="00A87254">
        <w:rPr>
          <w:rFonts w:ascii="David" w:hAnsi="David"/>
          <w:i/>
          <w:iCs/>
          <w:rtl/>
        </w:rPr>
        <w:tab/>
        <w:t xml:space="preserve">בעניינו של קטין תוך עירובו של שיקול זר; אי מתן משקל ראוי לשיקול טובתו של </w:t>
      </w:r>
      <w:r w:rsidRPr="00A87254">
        <w:rPr>
          <w:rFonts w:ascii="David" w:hAnsi="David"/>
          <w:i/>
          <w:iCs/>
          <w:rtl/>
        </w:rPr>
        <w:tab/>
      </w:r>
      <w:r w:rsidRPr="00A87254">
        <w:rPr>
          <w:rFonts w:ascii="David" w:hAnsi="David"/>
          <w:i/>
          <w:iCs/>
          <w:rtl/>
        </w:rPr>
        <w:tab/>
        <w:t xml:space="preserve">הקטין- כל אלו יעירו ויעוררו את סמכותנו להתערבות בהכרעות- דין הבאות </w:t>
      </w:r>
      <w:r w:rsidRPr="00A87254">
        <w:rPr>
          <w:rFonts w:ascii="David" w:hAnsi="David"/>
          <w:i/>
          <w:iCs/>
          <w:rtl/>
        </w:rPr>
        <w:tab/>
      </w:r>
      <w:r w:rsidRPr="00A87254">
        <w:rPr>
          <w:rFonts w:ascii="David" w:hAnsi="David"/>
          <w:i/>
          <w:iCs/>
          <w:rtl/>
        </w:rPr>
        <w:tab/>
      </w:r>
      <w:r w:rsidRPr="00A87254">
        <w:rPr>
          <w:rFonts w:ascii="David" w:hAnsi="David"/>
          <w:i/>
          <w:iCs/>
          <w:rtl/>
        </w:rPr>
        <w:tab/>
        <w:t>לפנינו.....</w:t>
      </w:r>
      <w:r w:rsidRPr="00A87254">
        <w:rPr>
          <w:rFonts w:ascii="David" w:hAnsi="David" w:hint="cs"/>
          <w:i/>
          <w:iCs/>
          <w:rtl/>
        </w:rPr>
        <w:t xml:space="preserve"> </w:t>
      </w:r>
      <w:r w:rsidRPr="00A87254">
        <w:rPr>
          <w:rFonts w:ascii="David" w:hAnsi="David"/>
          <w:i/>
          <w:iCs/>
          <w:rtl/>
        </w:rPr>
        <w:t xml:space="preserve">כך ככלל, לא-כל-שכן שהכרעה בטובת הילד הינה, על הרוב, שקילת </w:t>
      </w:r>
      <w:r w:rsidRPr="00A87254">
        <w:rPr>
          <w:rFonts w:ascii="David" w:hAnsi="David"/>
          <w:i/>
          <w:iCs/>
          <w:rtl/>
        </w:rPr>
        <w:tab/>
      </w:r>
      <w:r w:rsidRPr="00A87254">
        <w:rPr>
          <w:rFonts w:ascii="David" w:hAnsi="David"/>
          <w:i/>
          <w:iCs/>
          <w:rtl/>
        </w:rPr>
        <w:tab/>
      </w:r>
      <w:r w:rsidRPr="00A87254">
        <w:rPr>
          <w:rFonts w:ascii="David" w:hAnsi="David"/>
          <w:i/>
          <w:iCs/>
          <w:rtl/>
        </w:rPr>
        <w:tab/>
        <w:t xml:space="preserve">העדיפויות היחסיות בנסיבותיו של עניין פלוני ובחירת הרע במיעוטו. ראו והשוו: </w:t>
      </w:r>
      <w:r w:rsidRPr="00A87254">
        <w:rPr>
          <w:rFonts w:ascii="David" w:hAnsi="David"/>
          <w:i/>
          <w:iCs/>
          <w:rtl/>
        </w:rPr>
        <w:tab/>
      </w:r>
      <w:r w:rsidRPr="00A87254">
        <w:rPr>
          <w:rFonts w:ascii="David" w:hAnsi="David"/>
          <w:i/>
          <w:iCs/>
          <w:rtl/>
        </w:rPr>
        <w:tab/>
        <w:t>ב</w:t>
      </w:r>
      <w:hyperlink r:id="rId9" w:history="1">
        <w:r w:rsidRPr="00A87254">
          <w:rPr>
            <w:rStyle w:val="Hyperlink"/>
            <w:rFonts w:ascii="David" w:hAnsi="David" w:cs="David"/>
            <w:i/>
            <w:iCs/>
            <w:color w:val="auto"/>
            <w:u w:val="none"/>
            <w:rtl/>
          </w:rPr>
          <w:t>ע"א 503/60 וולף נ. וולף פ"ד ט"ו</w:t>
        </w:r>
      </w:hyperlink>
      <w:r w:rsidRPr="00A87254">
        <w:rPr>
          <w:rFonts w:ascii="David" w:hAnsi="David"/>
          <w:i/>
          <w:iCs/>
          <w:rtl/>
        </w:rPr>
        <w:t xml:space="preserve"> 764 ,760. יחד-עם-זאת, ולמרות שטובתו של ילד </w:t>
      </w:r>
    </w:p>
    <w:p w:rsidR="0035657C" w:rsidRPr="00A87254" w:rsidRDefault="0035657C" w:rsidP="0035657C">
      <w:pPr>
        <w:spacing w:line="360" w:lineRule="auto"/>
        <w:ind w:firstLine="720"/>
        <w:jc w:val="both"/>
        <w:rPr>
          <w:rFonts w:ascii="David" w:hAnsi="David"/>
          <w:i/>
          <w:iCs/>
          <w:rtl/>
        </w:rPr>
      </w:pPr>
      <w:r w:rsidRPr="00A87254">
        <w:rPr>
          <w:rFonts w:ascii="David" w:hAnsi="David"/>
          <w:i/>
          <w:iCs/>
          <w:rtl/>
        </w:rPr>
        <w:tab/>
        <w:t xml:space="preserve">- בנסיבותיו של עניין פלוני - עשויה להיות שנויה במחלוקת בתום-לב, דומה כי נוכל </w:t>
      </w:r>
      <w:r w:rsidRPr="00A87254">
        <w:rPr>
          <w:rFonts w:ascii="David" w:hAnsi="David"/>
          <w:i/>
          <w:iCs/>
          <w:rtl/>
        </w:rPr>
        <w:tab/>
      </w:r>
      <w:r w:rsidRPr="00A87254">
        <w:rPr>
          <w:rFonts w:ascii="David" w:hAnsi="David"/>
          <w:i/>
          <w:iCs/>
          <w:rtl/>
        </w:rPr>
        <w:tab/>
        <w:t xml:space="preserve">להתאחד כולנו סביב נוסחה כללית ולפיה הליבה של טובת הילד, הלוז של טובת </w:t>
      </w:r>
      <w:r w:rsidRPr="00A87254">
        <w:rPr>
          <w:rFonts w:ascii="David" w:hAnsi="David"/>
          <w:i/>
          <w:iCs/>
          <w:rtl/>
        </w:rPr>
        <w:tab/>
      </w:r>
      <w:r w:rsidRPr="00A87254">
        <w:rPr>
          <w:rFonts w:ascii="David" w:hAnsi="David"/>
          <w:i/>
          <w:iCs/>
          <w:rtl/>
        </w:rPr>
        <w:lastRenderedPageBreak/>
        <w:tab/>
      </w:r>
      <w:r w:rsidRPr="00A87254">
        <w:rPr>
          <w:rFonts w:ascii="David" w:hAnsi="David"/>
          <w:i/>
          <w:iCs/>
          <w:rtl/>
        </w:rPr>
        <w:tab/>
        <w:t xml:space="preserve">הילד... זו זכות-יסוד הקנויה לכל בוגר - כי לא ייפגע לא בגופו ולא בנפשו - וזו זכותו </w:t>
      </w:r>
      <w:r w:rsidRPr="00A87254">
        <w:rPr>
          <w:rFonts w:ascii="David" w:hAnsi="David"/>
          <w:i/>
          <w:iCs/>
          <w:rtl/>
        </w:rPr>
        <w:tab/>
      </w:r>
      <w:r w:rsidRPr="00A87254">
        <w:rPr>
          <w:rFonts w:ascii="David" w:hAnsi="David"/>
          <w:i/>
          <w:iCs/>
          <w:rtl/>
        </w:rPr>
        <w:tab/>
        <w:t>של הילד שאינו אלא איש קטן".</w:t>
      </w:r>
    </w:p>
    <w:p w:rsidR="0035657C" w:rsidRPr="00A87254" w:rsidRDefault="0035657C" w:rsidP="0035657C">
      <w:pPr>
        <w:spacing w:line="360" w:lineRule="auto"/>
        <w:jc w:val="both"/>
        <w:rPr>
          <w:rFonts w:ascii="David" w:hAnsi="David"/>
          <w:noProof w:val="0"/>
        </w:rPr>
      </w:pPr>
      <w:r w:rsidRPr="00A87254">
        <w:rPr>
          <w:rFonts w:ascii="David" w:hAnsi="David"/>
          <w:rtl/>
        </w:rPr>
        <w:tab/>
      </w:r>
      <w:r w:rsidRPr="00A87254">
        <w:rPr>
          <w:rFonts w:ascii="David" w:hAnsi="David"/>
          <w:rtl/>
        </w:rPr>
        <w:tab/>
      </w:r>
      <w:hyperlink r:id="rId10" w:history="1">
        <w:r w:rsidRPr="00A87254">
          <w:rPr>
            <w:rStyle w:val="Hyperlink"/>
            <w:rFonts w:ascii="David" w:hAnsi="David" w:cs="David"/>
            <w:color w:val="auto"/>
            <w:u w:val="none"/>
            <w:rtl/>
          </w:rPr>
          <w:t xml:space="preserve">בג"צ 5227/97 </w:t>
        </w:r>
        <w:r w:rsidRPr="00A87254">
          <w:rPr>
            <w:rStyle w:val="Hyperlink"/>
            <w:rFonts w:ascii="David" w:hAnsi="David" w:cs="David"/>
            <w:b/>
            <w:bCs/>
            <w:color w:val="auto"/>
            <w:u w:val="none"/>
            <w:rtl/>
          </w:rPr>
          <w:t>דויד נגד בית הדין הרבני הגדול בירושלים</w:t>
        </w:r>
        <w:r w:rsidRPr="00A87254">
          <w:rPr>
            <w:rStyle w:val="Hyperlink"/>
            <w:rFonts w:ascii="David" w:hAnsi="David" w:cs="David" w:hint="cs"/>
            <w:color w:val="auto"/>
            <w:u w:val="none"/>
            <w:rtl/>
          </w:rPr>
          <w:t>,</w:t>
        </w:r>
        <w:r w:rsidRPr="00A87254">
          <w:rPr>
            <w:rStyle w:val="Hyperlink"/>
            <w:rFonts w:ascii="David" w:hAnsi="David" w:cs="David"/>
            <w:color w:val="auto"/>
            <w:u w:val="none"/>
            <w:rtl/>
          </w:rPr>
          <w:t xml:space="preserve"> פ"ד נה</w:t>
        </w:r>
      </w:hyperlink>
      <w:r w:rsidRPr="00A87254">
        <w:rPr>
          <w:rFonts w:ascii="David" w:hAnsi="David"/>
          <w:rtl/>
        </w:rPr>
        <w:t xml:space="preserve"> (1) 460</w:t>
      </w:r>
      <w:r w:rsidRPr="00A87254">
        <w:rPr>
          <w:rFonts w:ascii="David" w:hAnsi="David" w:hint="cs"/>
          <w:noProof w:val="0"/>
          <w:rtl/>
        </w:rPr>
        <w:t>.</w:t>
      </w:r>
    </w:p>
    <w:p w:rsidR="0035657C" w:rsidRPr="00A87254" w:rsidRDefault="0035657C" w:rsidP="007D28E8">
      <w:pPr>
        <w:spacing w:line="360" w:lineRule="auto"/>
        <w:jc w:val="both"/>
        <w:rPr>
          <w:rtl/>
        </w:rPr>
      </w:pPr>
    </w:p>
    <w:p w:rsidR="00D076F5" w:rsidRPr="00A87254" w:rsidRDefault="00D076F5" w:rsidP="007D28E8">
      <w:pPr>
        <w:spacing w:line="360" w:lineRule="auto"/>
        <w:jc w:val="both"/>
        <w:rPr>
          <w:rtl/>
        </w:rPr>
      </w:pPr>
      <w:r w:rsidRPr="00A87254">
        <w:rPr>
          <w:rFonts w:hint="cs"/>
          <w:rtl/>
        </w:rPr>
        <w:t>15.</w:t>
      </w:r>
      <w:r w:rsidRPr="00A87254">
        <w:rPr>
          <w:rFonts w:hint="cs"/>
          <w:rtl/>
        </w:rPr>
        <w:tab/>
        <w:t xml:space="preserve">וברי ולא יכולה להיות מחלוקת כי:- </w:t>
      </w:r>
    </w:p>
    <w:p w:rsidR="00D076F5" w:rsidRPr="00A87254" w:rsidRDefault="00D076F5" w:rsidP="00D076F5">
      <w:pPr>
        <w:pStyle w:val="ad"/>
        <w:spacing w:line="360" w:lineRule="auto"/>
        <w:jc w:val="both"/>
        <w:rPr>
          <w:rFonts w:ascii="Arial" w:hAnsi="Arial"/>
          <w:noProof w:val="0"/>
          <w:rtl/>
        </w:rPr>
      </w:pPr>
    </w:p>
    <w:p w:rsidR="00D076F5" w:rsidRPr="00A87254" w:rsidRDefault="00D076F5" w:rsidP="00D076F5">
      <w:pPr>
        <w:pStyle w:val="ad"/>
        <w:spacing w:line="360" w:lineRule="auto"/>
        <w:ind w:left="1440"/>
        <w:jc w:val="both"/>
        <w:rPr>
          <w:rFonts w:ascii="David" w:hAnsi="David"/>
          <w:i/>
          <w:iCs/>
          <w:noProof w:val="0"/>
          <w:rtl/>
        </w:rPr>
      </w:pPr>
      <w:r w:rsidRPr="00A87254">
        <w:rPr>
          <w:rFonts w:ascii="David" w:hAnsi="David"/>
          <w:i/>
          <w:iCs/>
          <w:noProof w:val="0"/>
          <w:rtl/>
        </w:rPr>
        <w:t>"......</w:t>
      </w:r>
      <w:r w:rsidRPr="00A87254">
        <w:rPr>
          <w:rFonts w:ascii="David" w:hAnsi="David"/>
          <w:b/>
          <w:bCs/>
          <w:i/>
          <w:iCs/>
          <w:noProof w:val="0"/>
          <w:rtl/>
        </w:rPr>
        <w:t>טובת הילדים מחייבת הרחקתו מסכסוך בין הוריו. כאשר יש סכסוך גירושין/פרידה בין ההורים, זו שעת מבחן ליכולות ההוריות של הצדדים. אחת התכונות והיכולות ההוריות החשובות ביותר היא יכולת המובחנות ושמירה על הילד</w:t>
      </w:r>
      <w:r w:rsidRPr="00A87254">
        <w:rPr>
          <w:rFonts w:ascii="David" w:hAnsi="David"/>
          <w:i/>
          <w:iCs/>
          <w:noProof w:val="0"/>
          <w:rtl/>
        </w:rPr>
        <w:t xml:space="preserve"> (ראו למשל </w:t>
      </w:r>
      <w:hyperlink r:id="rId11" w:history="1">
        <w:r w:rsidRPr="00A87254">
          <w:rPr>
            <w:rStyle w:val="Hyperlink"/>
            <w:rFonts w:ascii="David" w:hAnsi="David" w:cs="David"/>
            <w:i/>
            <w:iCs/>
            <w:noProof w:val="0"/>
            <w:color w:val="auto"/>
            <w:u w:val="none"/>
            <w:rtl/>
          </w:rPr>
          <w:t>תמ"ש (קר') 9881/07</w:t>
        </w:r>
      </w:hyperlink>
      <w:r w:rsidRPr="00A87254">
        <w:rPr>
          <w:rFonts w:ascii="David" w:hAnsi="David"/>
          <w:i/>
          <w:iCs/>
          <w:noProof w:val="0"/>
          <w:rtl/>
        </w:rPr>
        <w:t xml:space="preserve"> פלונית נ' פלוני, סעיף 44 בעמ' 26, פורסם בנבו </w:t>
      </w:r>
    </w:p>
    <w:p w:rsidR="00D076F5" w:rsidRPr="00A87254" w:rsidRDefault="00D076F5" w:rsidP="00D076F5">
      <w:pPr>
        <w:pStyle w:val="ad"/>
        <w:spacing w:line="360" w:lineRule="auto"/>
        <w:ind w:left="1440"/>
        <w:jc w:val="both"/>
        <w:rPr>
          <w:rFonts w:ascii="David" w:hAnsi="David"/>
          <w:b/>
          <w:bCs/>
          <w:i/>
          <w:iCs/>
          <w:noProof w:val="0"/>
          <w:u w:val="single"/>
          <w:rtl/>
        </w:rPr>
      </w:pPr>
      <w:r w:rsidRPr="00A87254">
        <w:rPr>
          <w:rFonts w:ascii="David" w:hAnsi="David"/>
          <w:i/>
          <w:iCs/>
          <w:noProof w:val="0"/>
          <w:rtl/>
        </w:rPr>
        <w:t xml:space="preserve">ניתן ביום 15/11/09). </w:t>
      </w:r>
      <w:r w:rsidRPr="00A87254">
        <w:rPr>
          <w:rFonts w:ascii="David" w:hAnsi="David"/>
          <w:b/>
          <w:bCs/>
          <w:i/>
          <w:iCs/>
          <w:noProof w:val="0"/>
          <w:u w:val="single"/>
          <w:rtl/>
        </w:rPr>
        <w:t xml:space="preserve">הורים חייבים להפריד בין הסכסוך והצרכים האישיים שלהם בגדר הסכסוך לבין טובת הילד. אסור להם להפוך את הילד לשותף לעמדתם בסכסוך, אסור להם לחשוף אותו לסכסוך, אסור להם לשדר שההורה האחר מסוכן </w:t>
      </w:r>
    </w:p>
    <w:p w:rsidR="00D076F5" w:rsidRPr="00A87254" w:rsidRDefault="00D076F5" w:rsidP="00D076F5">
      <w:pPr>
        <w:pStyle w:val="ad"/>
        <w:spacing w:line="360" w:lineRule="auto"/>
        <w:ind w:left="1440"/>
        <w:jc w:val="both"/>
        <w:rPr>
          <w:rFonts w:ascii="David" w:hAnsi="David"/>
          <w:i/>
          <w:iCs/>
          <w:noProof w:val="0"/>
          <w:rtl/>
        </w:rPr>
      </w:pPr>
      <w:r w:rsidRPr="00A87254">
        <w:rPr>
          <w:rFonts w:ascii="David" w:hAnsi="David"/>
          <w:b/>
          <w:bCs/>
          <w:i/>
          <w:iCs/>
          <w:noProof w:val="0"/>
          <w:u w:val="single"/>
          <w:rtl/>
        </w:rPr>
        <w:t>או פוגע בהם. הם חייבים להבין שטובת הילדים מצריכה שיישארו מחוץ לסכסוך. צירוף ילד לעמדת הורה או למאבק של הורה, הופך את החזית של ההורה המצרף את הילד – לקואליציה בין-דורית. ההורה האחר לעולם לא יוכל לנצח או לקיים הידברות מול קואליציה בין דורית. שילוב של הילד בסכסוך מחייב אותו לנקוט עמדה מכוח נאמנותו להורה עמו הוא מצוי בברית. מדובר במהלך מסוכן מבחינה התפתחותית עבור הילדים, מהלך שרואים כמותו רבים בסכסוכים של ניכור הורי</w:t>
      </w:r>
      <w:r w:rsidRPr="00A87254">
        <w:rPr>
          <w:rFonts w:ascii="David" w:hAnsi="David"/>
          <w:i/>
          <w:iCs/>
          <w:noProof w:val="0"/>
          <w:rtl/>
        </w:rPr>
        <w:t>.</w:t>
      </w:r>
    </w:p>
    <w:p w:rsidR="00D076F5" w:rsidRPr="00A87254" w:rsidRDefault="00D076F5" w:rsidP="00D076F5">
      <w:pPr>
        <w:pStyle w:val="ad"/>
        <w:spacing w:line="360" w:lineRule="auto"/>
        <w:ind w:left="1440"/>
        <w:jc w:val="both"/>
        <w:rPr>
          <w:rFonts w:ascii="David" w:hAnsi="David"/>
          <w:i/>
          <w:iCs/>
          <w:noProof w:val="0"/>
        </w:rPr>
      </w:pPr>
      <w:r w:rsidRPr="00A87254">
        <w:rPr>
          <w:rFonts w:ascii="David" w:hAnsi="David"/>
          <w:i/>
          <w:iCs/>
          <w:noProof w:val="0"/>
          <w:rtl/>
        </w:rPr>
        <w:t xml:space="preserve">19. בדברי הסבר להצעת חוק להסדר התדיינויות בסכסוכי משפחה, התשע"ד – 2014 צויין העיקרון של "המשכיות ביחסי ההורים לאחר הגירושין כשותפים לגידול הילדים ולדאגה לרווחתם הפיזית והנפשית. מנגד קיומה של התדיינות משפטית בסכסוך משפחתי הכוללת הגשת כתבי תביעה שבהם מטיחים הצדדים האשמות זה נגד זה, הבאת עדים, חקירות פרטיות וקיום חקירות נגדיות בין כותלי הערכאות השיפוטיות יוצרת מחסומים ומכשולים חדשים בקשרי המשפחה, מקצינה את עמדות הצדדים ובכך מקשה על האפשרות ליישובו של הסכסוך האישי-רגשי. </w:t>
      </w:r>
      <w:r w:rsidRPr="00A87254">
        <w:rPr>
          <w:rFonts w:ascii="David" w:hAnsi="David"/>
          <w:b/>
          <w:bCs/>
          <w:i/>
          <w:iCs/>
          <w:noProof w:val="0"/>
          <w:u w:val="single"/>
          <w:rtl/>
        </w:rPr>
        <w:t>המחקרים מראים באופן מובהק, שיש השפעות קשות להליכי הגירושין וכן להתדיינויות שבין ההורים לאחר הגירושין, על מצבם הרגשי של הילדים וכי השפעות אלה מחריפות ככל שההליכים מתארכים ומתנהלים באופן לוחמני</w:t>
      </w:r>
      <w:r w:rsidRPr="00A87254">
        <w:rPr>
          <w:rFonts w:ascii="David" w:hAnsi="David"/>
          <w:i/>
          <w:iCs/>
          <w:noProof w:val="0"/>
          <w:rtl/>
        </w:rPr>
        <w:t xml:space="preserve">" (הצעות </w:t>
      </w:r>
      <w:hyperlink r:id="rId12" w:history="1">
        <w:r w:rsidRPr="00A87254">
          <w:rPr>
            <w:rStyle w:val="Hyperlink"/>
            <w:rFonts w:ascii="David" w:hAnsi="David" w:cs="David"/>
            <w:i/>
            <w:iCs/>
            <w:noProof w:val="0"/>
            <w:color w:val="auto"/>
            <w:u w:val="none"/>
            <w:rtl/>
          </w:rPr>
          <w:t>חוק הממשלה</w:t>
        </w:r>
      </w:hyperlink>
      <w:r w:rsidRPr="00A87254">
        <w:rPr>
          <w:rFonts w:ascii="David" w:hAnsi="David"/>
          <w:i/>
          <w:iCs/>
          <w:noProof w:val="0"/>
          <w:rtl/>
        </w:rPr>
        <w:t xml:space="preserve"> 885, כ"ה בתמוז התשע"ד, 23/7/2014)</w:t>
      </w:r>
      <w:r w:rsidRPr="00A87254">
        <w:rPr>
          <w:rFonts w:ascii="David" w:hAnsi="David" w:hint="cs"/>
          <w:i/>
          <w:iCs/>
          <w:noProof w:val="0"/>
          <w:rtl/>
        </w:rPr>
        <w:t>"</w:t>
      </w:r>
      <w:r w:rsidRPr="00A87254">
        <w:rPr>
          <w:rFonts w:ascii="David" w:hAnsi="David"/>
          <w:i/>
          <w:iCs/>
          <w:noProof w:val="0"/>
          <w:rtl/>
        </w:rPr>
        <w:t>.</w:t>
      </w:r>
      <w:r w:rsidRPr="00A87254">
        <w:rPr>
          <w:rFonts w:ascii="David" w:hAnsi="David"/>
          <w:i/>
          <w:iCs/>
          <w:noProof w:val="0"/>
          <w:rtl/>
        </w:rPr>
        <w:tab/>
      </w:r>
    </w:p>
    <w:p w:rsidR="00D076F5" w:rsidRPr="00A87254" w:rsidRDefault="00D076F5" w:rsidP="00D076F5">
      <w:pPr>
        <w:pStyle w:val="ad"/>
        <w:spacing w:line="360" w:lineRule="auto"/>
        <w:ind w:firstLine="720"/>
        <w:jc w:val="both"/>
        <w:rPr>
          <w:rFonts w:ascii="David" w:hAnsi="David"/>
          <w:color w:val="000000"/>
          <w:rtl/>
        </w:rPr>
      </w:pPr>
      <w:r w:rsidRPr="00A87254">
        <w:rPr>
          <w:rFonts w:ascii="David" w:hAnsi="David"/>
          <w:color w:val="000000"/>
          <w:rtl/>
        </w:rPr>
        <w:t xml:space="preserve">תלהמ (נצ') 10846-01-19 </w:t>
      </w:r>
      <w:r w:rsidRPr="00A87254">
        <w:rPr>
          <w:rFonts w:ascii="David" w:hAnsi="David"/>
          <w:b/>
          <w:bCs/>
          <w:color w:val="000000"/>
          <w:rtl/>
        </w:rPr>
        <w:t>ע.פ נ' ש.ש</w:t>
      </w:r>
      <w:r w:rsidRPr="00A87254">
        <w:rPr>
          <w:rFonts w:ascii="David" w:hAnsi="David" w:hint="cs"/>
          <w:color w:val="000000"/>
          <w:rtl/>
        </w:rPr>
        <w:t xml:space="preserve"> [פורסם במאגר "נבו"]. </w:t>
      </w:r>
    </w:p>
    <w:p w:rsidR="00D076F5" w:rsidRPr="00A87254" w:rsidRDefault="00D076F5" w:rsidP="00903780">
      <w:pPr>
        <w:spacing w:line="360" w:lineRule="auto"/>
        <w:jc w:val="both"/>
        <w:rPr>
          <w:rtl/>
        </w:rPr>
      </w:pPr>
    </w:p>
    <w:p w:rsidR="00481F5A" w:rsidRPr="00A87254" w:rsidRDefault="00903780" w:rsidP="00903780">
      <w:pPr>
        <w:spacing w:line="360" w:lineRule="auto"/>
        <w:jc w:val="both"/>
        <w:rPr>
          <w:rFonts w:asciiTheme="minorHAnsi" w:hAnsiTheme="minorHAnsi"/>
          <w:noProof w:val="0"/>
          <w:rtl/>
        </w:rPr>
      </w:pPr>
      <w:r w:rsidRPr="00A87254">
        <w:rPr>
          <w:rFonts w:asciiTheme="minorHAnsi" w:hAnsiTheme="minorHAnsi" w:hint="cs"/>
          <w:noProof w:val="0"/>
          <w:rtl/>
        </w:rPr>
        <w:t>16.</w:t>
      </w:r>
      <w:r w:rsidRPr="00A87254">
        <w:rPr>
          <w:rFonts w:asciiTheme="minorHAnsi" w:hAnsiTheme="minorHAnsi" w:hint="cs"/>
          <w:noProof w:val="0"/>
          <w:rtl/>
        </w:rPr>
        <w:tab/>
      </w:r>
      <w:r w:rsidRPr="00A87254">
        <w:rPr>
          <w:rFonts w:asciiTheme="minorHAnsi" w:hAnsiTheme="minorHAnsi" w:hint="cs"/>
          <w:b/>
          <w:bCs/>
          <w:noProof w:val="0"/>
          <w:rtl/>
        </w:rPr>
        <w:t xml:space="preserve">האם טובת הקטינות בעניינו </w:t>
      </w:r>
      <w:r w:rsidRPr="00A87254">
        <w:rPr>
          <w:rFonts w:asciiTheme="minorHAnsi" w:hAnsiTheme="minorHAnsi" w:hint="cs"/>
          <w:b/>
          <w:bCs/>
          <w:noProof w:val="0"/>
          <w:u w:val="single"/>
          <w:rtl/>
        </w:rPr>
        <w:t>גוברת</w:t>
      </w:r>
      <w:r w:rsidRPr="00A87254">
        <w:rPr>
          <w:rFonts w:asciiTheme="minorHAnsi" w:hAnsiTheme="minorHAnsi" w:hint="cs"/>
          <w:b/>
          <w:bCs/>
          <w:noProof w:val="0"/>
          <w:rtl/>
        </w:rPr>
        <w:t xml:space="preserve"> על זכויותיו של התובע / האב להוכיח את עתירתו ואת </w:t>
      </w:r>
      <w:r w:rsidRPr="00A87254">
        <w:rPr>
          <w:rFonts w:asciiTheme="minorHAnsi" w:hAnsiTheme="minorHAnsi"/>
          <w:b/>
          <w:bCs/>
          <w:noProof w:val="0"/>
          <w:rtl/>
        </w:rPr>
        <w:tab/>
      </w:r>
      <w:r w:rsidRPr="00A87254">
        <w:rPr>
          <w:rFonts w:asciiTheme="minorHAnsi" w:hAnsiTheme="minorHAnsi" w:hint="cs"/>
          <w:b/>
          <w:bCs/>
          <w:noProof w:val="0"/>
          <w:rtl/>
        </w:rPr>
        <w:t>טענותיו וכי בית המשפט יכריע בסעד לו הוא עותר</w:t>
      </w:r>
      <w:r w:rsidRPr="00A87254">
        <w:rPr>
          <w:rFonts w:asciiTheme="minorHAnsi" w:hAnsiTheme="minorHAnsi" w:hint="cs"/>
          <w:noProof w:val="0"/>
          <w:rtl/>
        </w:rPr>
        <w:t xml:space="preserve"> ? </w:t>
      </w:r>
    </w:p>
    <w:p w:rsidR="00903780" w:rsidRPr="00A87254" w:rsidRDefault="00903780" w:rsidP="00903780">
      <w:pPr>
        <w:spacing w:line="360" w:lineRule="auto"/>
        <w:jc w:val="both"/>
        <w:rPr>
          <w:rFonts w:asciiTheme="minorHAnsi" w:hAnsiTheme="minorHAnsi"/>
          <w:noProof w:val="0"/>
          <w:rtl/>
        </w:rPr>
      </w:pPr>
      <w:r w:rsidRPr="00A87254">
        <w:rPr>
          <w:rFonts w:asciiTheme="minorHAnsi" w:hAnsiTheme="minorHAnsi"/>
          <w:noProof w:val="0"/>
          <w:rtl/>
        </w:rPr>
        <w:tab/>
      </w:r>
      <w:r w:rsidRPr="00A87254">
        <w:rPr>
          <w:rFonts w:asciiTheme="minorHAnsi" w:hAnsiTheme="minorHAnsi" w:hint="cs"/>
          <w:noProof w:val="0"/>
          <w:rtl/>
        </w:rPr>
        <w:t xml:space="preserve">סבורני כי במקרה שבפני התשובה לשאלה זו הינה חיובית. </w:t>
      </w:r>
    </w:p>
    <w:p w:rsidR="00662902" w:rsidRPr="00A87254" w:rsidRDefault="00662902" w:rsidP="00903780">
      <w:pPr>
        <w:spacing w:line="360" w:lineRule="auto"/>
        <w:jc w:val="both"/>
        <w:rPr>
          <w:rFonts w:asciiTheme="minorHAnsi" w:hAnsiTheme="minorHAnsi"/>
          <w:noProof w:val="0"/>
          <w:rtl/>
        </w:rPr>
      </w:pPr>
    </w:p>
    <w:p w:rsidR="00D93259" w:rsidRPr="00A87254" w:rsidRDefault="00D93259" w:rsidP="00AE7BB1">
      <w:pPr>
        <w:spacing w:line="360" w:lineRule="auto"/>
        <w:ind w:left="720"/>
        <w:jc w:val="both"/>
        <w:rPr>
          <w:rFonts w:asciiTheme="minorHAnsi" w:hAnsiTheme="minorHAnsi"/>
          <w:noProof w:val="0"/>
          <w:rtl/>
        </w:rPr>
      </w:pPr>
      <w:r w:rsidRPr="00A87254">
        <w:rPr>
          <w:rFonts w:asciiTheme="minorHAnsi" w:hAnsiTheme="minorHAnsi" w:hint="cs"/>
          <w:noProof w:val="0"/>
          <w:rtl/>
        </w:rPr>
        <w:lastRenderedPageBreak/>
        <w:t xml:space="preserve">סבורני כי </w:t>
      </w:r>
      <w:r w:rsidR="00AE7BB1" w:rsidRPr="00A87254">
        <w:rPr>
          <w:rFonts w:asciiTheme="minorHAnsi" w:hAnsiTheme="minorHAnsi" w:hint="cs"/>
          <w:noProof w:val="0"/>
          <w:rtl/>
        </w:rPr>
        <w:t xml:space="preserve">על אף </w:t>
      </w:r>
      <w:r w:rsidRPr="00A87254">
        <w:rPr>
          <w:rFonts w:asciiTheme="minorHAnsi" w:hAnsiTheme="minorHAnsi" w:hint="cs"/>
          <w:noProof w:val="0"/>
          <w:rtl/>
        </w:rPr>
        <w:t xml:space="preserve">זכות הגישה לערכאות, </w:t>
      </w:r>
      <w:r w:rsidR="00AE7BB1" w:rsidRPr="00A87254">
        <w:rPr>
          <w:rFonts w:asciiTheme="minorHAnsi" w:hAnsiTheme="minorHAnsi" w:hint="cs"/>
          <w:noProof w:val="0"/>
          <w:rtl/>
        </w:rPr>
        <w:t>וה</w:t>
      </w:r>
      <w:r w:rsidRPr="00A87254">
        <w:rPr>
          <w:rFonts w:asciiTheme="minorHAnsi" w:hAnsiTheme="minorHAnsi" w:hint="cs"/>
          <w:noProof w:val="0"/>
          <w:rtl/>
        </w:rPr>
        <w:t xml:space="preserve">גם החשיבות והמעמד המוקנה לזכויותיו הדיוניות (ומהותיות) של בעל דין כתובע בהליך המשפטי - </w:t>
      </w:r>
      <w:r w:rsidR="00AE7BB1" w:rsidRPr="00A87254">
        <w:rPr>
          <w:rFonts w:asciiTheme="minorHAnsi" w:hAnsiTheme="minorHAnsi" w:hint="cs"/>
          <w:noProof w:val="0"/>
          <w:rtl/>
        </w:rPr>
        <w:t xml:space="preserve"> </w:t>
      </w:r>
      <w:r w:rsidRPr="00A87254">
        <w:rPr>
          <w:rFonts w:asciiTheme="minorHAnsi" w:hAnsiTheme="minorHAnsi" w:hint="cs"/>
          <w:noProof w:val="0"/>
          <w:rtl/>
        </w:rPr>
        <w:t xml:space="preserve">זכויות אלו </w:t>
      </w:r>
      <w:r w:rsidRPr="00A87254">
        <w:rPr>
          <w:rFonts w:asciiTheme="minorHAnsi" w:hAnsiTheme="minorHAnsi" w:hint="cs"/>
          <w:b/>
          <w:bCs/>
          <w:noProof w:val="0"/>
          <w:rtl/>
        </w:rPr>
        <w:t>אינן</w:t>
      </w:r>
      <w:r w:rsidRPr="00A87254">
        <w:rPr>
          <w:rFonts w:asciiTheme="minorHAnsi" w:hAnsiTheme="minorHAnsi" w:hint="cs"/>
          <w:noProof w:val="0"/>
          <w:rtl/>
        </w:rPr>
        <w:t xml:space="preserve"> מוחלטות. </w:t>
      </w:r>
    </w:p>
    <w:p w:rsidR="00AE7BB1" w:rsidRPr="00A87254" w:rsidRDefault="00AE7BB1" w:rsidP="00D93259">
      <w:pPr>
        <w:spacing w:line="360" w:lineRule="auto"/>
        <w:ind w:firstLine="720"/>
        <w:jc w:val="both"/>
        <w:rPr>
          <w:rFonts w:asciiTheme="minorHAnsi" w:hAnsiTheme="minorHAnsi"/>
          <w:noProof w:val="0"/>
          <w:rtl/>
        </w:rPr>
      </w:pPr>
    </w:p>
    <w:p w:rsidR="00D93259" w:rsidRPr="00A87254" w:rsidRDefault="00D93259" w:rsidP="00AE7BB1">
      <w:pPr>
        <w:spacing w:line="360" w:lineRule="auto"/>
        <w:ind w:left="720"/>
        <w:jc w:val="both"/>
        <w:rPr>
          <w:rFonts w:asciiTheme="minorHAnsi" w:hAnsiTheme="minorHAnsi"/>
          <w:noProof w:val="0"/>
          <w:rtl/>
        </w:rPr>
      </w:pPr>
      <w:r w:rsidRPr="00A87254">
        <w:rPr>
          <w:rFonts w:asciiTheme="minorHAnsi" w:hAnsiTheme="minorHAnsi" w:hint="cs"/>
          <w:noProof w:val="0"/>
          <w:rtl/>
        </w:rPr>
        <w:t>לעיתים, כבעניי</w:t>
      </w:r>
      <w:r w:rsidR="008A7D9A">
        <w:rPr>
          <w:rFonts w:asciiTheme="minorHAnsi" w:hAnsiTheme="minorHAnsi" w:hint="cs"/>
          <w:noProof w:val="0"/>
          <w:rtl/>
        </w:rPr>
        <w:t>נ</w:t>
      </w:r>
      <w:r w:rsidRPr="00A87254">
        <w:rPr>
          <w:rFonts w:asciiTheme="minorHAnsi" w:hAnsiTheme="minorHAnsi" w:hint="cs"/>
          <w:noProof w:val="0"/>
          <w:rtl/>
        </w:rPr>
        <w:t xml:space="preserve">נו פה, באיזון בינן ובין זכויות אחרות </w:t>
      </w:r>
      <w:r w:rsidRPr="00A87254">
        <w:rPr>
          <w:rFonts w:asciiTheme="minorHAnsi" w:hAnsiTheme="minorHAnsi"/>
          <w:noProof w:val="0"/>
          <w:rtl/>
        </w:rPr>
        <w:t>–</w:t>
      </w:r>
      <w:r w:rsidRPr="00A87254">
        <w:rPr>
          <w:rFonts w:asciiTheme="minorHAnsi" w:hAnsiTheme="minorHAnsi" w:hint="cs"/>
          <w:noProof w:val="0"/>
          <w:rtl/>
        </w:rPr>
        <w:t xml:space="preserve"> </w:t>
      </w:r>
      <w:r w:rsidR="00AE7BB1" w:rsidRPr="00A87254">
        <w:rPr>
          <w:rFonts w:asciiTheme="minorHAnsi" w:hAnsiTheme="minorHAnsi" w:hint="cs"/>
          <w:noProof w:val="0"/>
          <w:rtl/>
        </w:rPr>
        <w:t xml:space="preserve">ובמקרה דנן, </w:t>
      </w:r>
      <w:r w:rsidRPr="00A87254">
        <w:rPr>
          <w:rFonts w:asciiTheme="minorHAnsi" w:hAnsiTheme="minorHAnsi" w:hint="cs"/>
          <w:noProof w:val="0"/>
          <w:rtl/>
        </w:rPr>
        <w:t xml:space="preserve">טובת הקטינות וזכותן לחיים </w:t>
      </w:r>
      <w:r w:rsidRPr="00A87254">
        <w:rPr>
          <w:rFonts w:asciiTheme="minorHAnsi" w:hAnsiTheme="minorHAnsi"/>
          <w:noProof w:val="0"/>
          <w:rtl/>
        </w:rPr>
        <w:tab/>
      </w:r>
      <w:r w:rsidRPr="00A87254">
        <w:rPr>
          <w:rFonts w:asciiTheme="minorHAnsi" w:hAnsiTheme="minorHAnsi" w:hint="cs"/>
          <w:noProof w:val="0"/>
          <w:rtl/>
        </w:rPr>
        <w:t xml:space="preserve">ולשמירה על נפשן ואף גופן והפגיעה האפשרית בהן </w:t>
      </w:r>
      <w:r w:rsidR="00AE7BB1" w:rsidRPr="00A87254">
        <w:rPr>
          <w:rFonts w:asciiTheme="minorHAnsi" w:hAnsiTheme="minorHAnsi" w:hint="cs"/>
          <w:noProof w:val="0"/>
          <w:rtl/>
        </w:rPr>
        <w:t xml:space="preserve"> </w:t>
      </w:r>
      <w:r w:rsidRPr="00A87254">
        <w:rPr>
          <w:rFonts w:asciiTheme="minorHAnsi" w:hAnsiTheme="minorHAnsi" w:hint="cs"/>
          <w:noProof w:val="0"/>
          <w:rtl/>
        </w:rPr>
        <w:t>ובאינטרסי</w:t>
      </w:r>
      <w:r w:rsidR="00AE7BB1" w:rsidRPr="00A87254">
        <w:rPr>
          <w:rFonts w:asciiTheme="minorHAnsi" w:hAnsiTheme="minorHAnsi" w:hint="cs"/>
          <w:noProof w:val="0"/>
          <w:rtl/>
        </w:rPr>
        <w:t xml:space="preserve">ם שלהן </w:t>
      </w:r>
      <w:r w:rsidRPr="00A87254">
        <w:rPr>
          <w:rFonts w:asciiTheme="minorHAnsi" w:hAnsiTheme="minorHAnsi" w:hint="cs"/>
          <w:noProof w:val="0"/>
          <w:rtl/>
        </w:rPr>
        <w:t xml:space="preserve">כתוצאה ממימוש זכותו הנטענת של האב - </w:t>
      </w:r>
      <w:r w:rsidRPr="00A87254">
        <w:rPr>
          <w:rFonts w:asciiTheme="minorHAnsi" w:hAnsiTheme="minorHAnsi" w:hint="cs"/>
          <w:b/>
          <w:bCs/>
          <w:noProof w:val="0"/>
          <w:u w:val="single"/>
          <w:rtl/>
        </w:rPr>
        <w:t>גוברות זכויות הקטינות</w:t>
      </w:r>
      <w:r w:rsidRPr="00A87254">
        <w:rPr>
          <w:rFonts w:asciiTheme="minorHAnsi" w:hAnsiTheme="minorHAnsi" w:hint="cs"/>
          <w:noProof w:val="0"/>
          <w:rtl/>
        </w:rPr>
        <w:t xml:space="preserve">. </w:t>
      </w:r>
    </w:p>
    <w:p w:rsidR="00D93259" w:rsidRPr="00A87254" w:rsidRDefault="00D93259" w:rsidP="00903780">
      <w:pPr>
        <w:spacing w:line="360" w:lineRule="auto"/>
        <w:jc w:val="both"/>
        <w:rPr>
          <w:rFonts w:asciiTheme="minorHAnsi" w:hAnsiTheme="minorHAnsi"/>
          <w:noProof w:val="0"/>
          <w:rtl/>
        </w:rPr>
      </w:pPr>
    </w:p>
    <w:p w:rsidR="00D93259" w:rsidRPr="00A87254" w:rsidRDefault="00D93259" w:rsidP="00C17A14">
      <w:pPr>
        <w:spacing w:line="360" w:lineRule="auto"/>
        <w:ind w:left="720"/>
        <w:jc w:val="both"/>
        <w:rPr>
          <w:rFonts w:asciiTheme="minorHAnsi" w:hAnsiTheme="minorHAnsi"/>
          <w:noProof w:val="0"/>
          <w:rtl/>
        </w:rPr>
      </w:pPr>
      <w:r w:rsidRPr="00A87254">
        <w:rPr>
          <w:rFonts w:asciiTheme="minorHAnsi" w:hAnsiTheme="minorHAnsi" w:hint="cs"/>
          <w:noProof w:val="0"/>
          <w:rtl/>
        </w:rPr>
        <w:t>כעולה מ</w:t>
      </w:r>
      <w:r w:rsidRPr="00A87254">
        <w:rPr>
          <w:rFonts w:asciiTheme="minorHAnsi" w:hAnsiTheme="minorHAnsi"/>
          <w:noProof w:val="0"/>
          <w:rtl/>
        </w:rPr>
        <w:t>בג"צ 5227/97</w:t>
      </w:r>
      <w:r w:rsidRPr="00A87254">
        <w:rPr>
          <w:rFonts w:asciiTheme="minorHAnsi" w:hAnsiTheme="minorHAnsi" w:hint="cs"/>
          <w:noProof w:val="0"/>
          <w:rtl/>
        </w:rPr>
        <w:t xml:space="preserve"> (לעיל) טובת הילד הינה השיקול הבלעדי המנחה את בית המשפט בתביעות משמורת</w:t>
      </w:r>
      <w:r w:rsidR="00AE7BB1" w:rsidRPr="00A87254">
        <w:rPr>
          <w:rFonts w:asciiTheme="minorHAnsi" w:hAnsiTheme="minorHAnsi" w:hint="cs"/>
          <w:noProof w:val="0"/>
          <w:rtl/>
        </w:rPr>
        <w:t xml:space="preserve"> </w:t>
      </w:r>
      <w:r w:rsidR="00AE7BB1" w:rsidRPr="00A87254">
        <w:rPr>
          <w:rFonts w:asciiTheme="minorHAnsi" w:hAnsiTheme="minorHAnsi"/>
          <w:noProof w:val="0"/>
          <w:rtl/>
        </w:rPr>
        <w:t>–</w:t>
      </w:r>
      <w:r w:rsidR="00AE7BB1" w:rsidRPr="00A87254">
        <w:rPr>
          <w:rFonts w:asciiTheme="minorHAnsi" w:hAnsiTheme="minorHAnsi" w:hint="cs"/>
          <w:noProof w:val="0"/>
          <w:rtl/>
        </w:rPr>
        <w:t>ההליך המונח להכרעתו של בית המשפט</w:t>
      </w:r>
      <w:r w:rsidR="00C17A14" w:rsidRPr="00A87254">
        <w:rPr>
          <w:rFonts w:asciiTheme="minorHAnsi" w:hAnsiTheme="minorHAnsi" w:hint="cs"/>
          <w:noProof w:val="0"/>
          <w:rtl/>
        </w:rPr>
        <w:t xml:space="preserve"> בעניינם של הצדדים</w:t>
      </w:r>
      <w:r w:rsidR="00AE7BB1" w:rsidRPr="00A87254">
        <w:rPr>
          <w:rFonts w:asciiTheme="minorHAnsi" w:hAnsiTheme="minorHAnsi" w:hint="cs"/>
          <w:noProof w:val="0"/>
          <w:rtl/>
        </w:rPr>
        <w:t xml:space="preserve"> - </w:t>
      </w:r>
      <w:r w:rsidRPr="00A87254">
        <w:rPr>
          <w:rFonts w:asciiTheme="minorHAnsi" w:hAnsiTheme="minorHAnsi" w:hint="cs"/>
          <w:noProof w:val="0"/>
          <w:rtl/>
        </w:rPr>
        <w:t xml:space="preserve"> כאשר לצורך יישומו של עקרון זה נדרש בית המשפט לשקול כל מקרה על פי נסיבותיו, ולהכריע ביחס לטובתו של הילד הספציפי אודותיו נסוב הדיון. </w:t>
      </w:r>
    </w:p>
    <w:p w:rsidR="00A13343" w:rsidRPr="00A87254" w:rsidRDefault="00A13343" w:rsidP="00A13343">
      <w:pPr>
        <w:spacing w:line="360" w:lineRule="auto"/>
        <w:ind w:left="720"/>
        <w:jc w:val="both"/>
        <w:rPr>
          <w:rFonts w:asciiTheme="minorHAnsi" w:hAnsiTheme="minorHAnsi"/>
          <w:noProof w:val="0"/>
          <w:rtl/>
        </w:rPr>
      </w:pPr>
      <w:r w:rsidRPr="00A87254">
        <w:rPr>
          <w:rFonts w:asciiTheme="minorHAnsi" w:hAnsiTheme="minorHAnsi" w:hint="cs"/>
          <w:noProof w:val="0"/>
          <w:rtl/>
        </w:rPr>
        <w:t xml:space="preserve">ואולם, נדמה כי בלהט הקונפליקט, הפך האב את הליך המשמורת </w:t>
      </w:r>
      <w:r w:rsidRPr="00A87254">
        <w:rPr>
          <w:rFonts w:asciiTheme="minorHAnsi" w:hAnsiTheme="minorHAnsi"/>
          <w:noProof w:val="0"/>
          <w:rtl/>
        </w:rPr>
        <w:t>–</w:t>
      </w:r>
      <w:r w:rsidRPr="00A87254">
        <w:rPr>
          <w:rFonts w:asciiTheme="minorHAnsi" w:hAnsiTheme="minorHAnsi" w:hint="cs"/>
          <w:noProof w:val="0"/>
          <w:rtl/>
        </w:rPr>
        <w:t xml:space="preserve"> למעין </w:t>
      </w:r>
      <w:r w:rsidR="00C17A14" w:rsidRPr="00A87254">
        <w:rPr>
          <w:rFonts w:asciiTheme="minorHAnsi" w:hAnsiTheme="minorHAnsi" w:hint="cs"/>
          <w:noProof w:val="0"/>
          <w:rtl/>
        </w:rPr>
        <w:t>"</w:t>
      </w:r>
      <w:r w:rsidRPr="00A87254">
        <w:rPr>
          <w:rFonts w:asciiTheme="minorHAnsi" w:hAnsiTheme="minorHAnsi" w:hint="cs"/>
          <w:noProof w:val="0"/>
          <w:rtl/>
        </w:rPr>
        <w:t>מסע צלב</w:t>
      </w:r>
      <w:r w:rsidR="00C17A14" w:rsidRPr="00A87254">
        <w:rPr>
          <w:rFonts w:asciiTheme="minorHAnsi" w:hAnsiTheme="minorHAnsi" w:hint="cs"/>
          <w:noProof w:val="0"/>
          <w:rtl/>
        </w:rPr>
        <w:t>"</w:t>
      </w:r>
      <w:r w:rsidRPr="00A87254">
        <w:rPr>
          <w:rFonts w:asciiTheme="minorHAnsi" w:hAnsiTheme="minorHAnsi" w:hint="cs"/>
          <w:noProof w:val="0"/>
          <w:rtl/>
        </w:rPr>
        <w:t xml:space="preserve">, אשר מטרתו </w:t>
      </w:r>
      <w:r w:rsidRPr="00A87254">
        <w:rPr>
          <w:rFonts w:asciiTheme="minorHAnsi" w:hAnsiTheme="minorHAnsi" w:hint="cs"/>
          <w:b/>
          <w:bCs/>
          <w:noProof w:val="0"/>
          <w:rtl/>
        </w:rPr>
        <w:t>המוצהרת</w:t>
      </w:r>
      <w:r w:rsidRPr="00A87254">
        <w:rPr>
          <w:rFonts w:asciiTheme="minorHAnsi" w:hAnsiTheme="minorHAnsi" w:hint="cs"/>
          <w:noProof w:val="0"/>
          <w:rtl/>
        </w:rPr>
        <w:t xml:space="preserve"> הינה "ניקוי שמו" של האב ו/או "הוכחת צדקתו" אל מול האשמותיה הכוזבות</w:t>
      </w:r>
      <w:r w:rsidR="00C17A14" w:rsidRPr="00A87254">
        <w:rPr>
          <w:rFonts w:asciiTheme="minorHAnsi" w:hAnsiTheme="minorHAnsi" w:hint="cs"/>
          <w:noProof w:val="0"/>
          <w:rtl/>
        </w:rPr>
        <w:t>,</w:t>
      </w:r>
      <w:r w:rsidRPr="00A87254">
        <w:rPr>
          <w:rFonts w:asciiTheme="minorHAnsi" w:hAnsiTheme="minorHAnsi" w:hint="cs"/>
          <w:noProof w:val="0"/>
          <w:rtl/>
        </w:rPr>
        <w:t xml:space="preserve"> לטענתו</w:t>
      </w:r>
      <w:r w:rsidR="00C17A14" w:rsidRPr="00A87254">
        <w:rPr>
          <w:rFonts w:asciiTheme="minorHAnsi" w:hAnsiTheme="minorHAnsi" w:hint="cs"/>
          <w:noProof w:val="0"/>
          <w:rtl/>
        </w:rPr>
        <w:t>,</w:t>
      </w:r>
      <w:r w:rsidRPr="00A87254">
        <w:rPr>
          <w:rFonts w:asciiTheme="minorHAnsi" w:hAnsiTheme="minorHAnsi" w:hint="cs"/>
          <w:noProof w:val="0"/>
          <w:rtl/>
        </w:rPr>
        <w:t xml:space="preserve"> של האם. </w:t>
      </w:r>
    </w:p>
    <w:p w:rsidR="00AE7BB1" w:rsidRPr="00A87254" w:rsidRDefault="00AE7BB1" w:rsidP="00D93259">
      <w:pPr>
        <w:spacing w:line="360" w:lineRule="auto"/>
        <w:ind w:left="720"/>
        <w:jc w:val="both"/>
        <w:rPr>
          <w:rFonts w:asciiTheme="minorHAnsi" w:hAnsiTheme="minorHAnsi"/>
          <w:noProof w:val="0"/>
          <w:rtl/>
        </w:rPr>
      </w:pPr>
    </w:p>
    <w:p w:rsidR="00953BE4" w:rsidRPr="00A87254" w:rsidRDefault="000D7C30" w:rsidP="00505E57">
      <w:pPr>
        <w:spacing w:line="360" w:lineRule="auto"/>
        <w:jc w:val="both"/>
        <w:rPr>
          <w:rFonts w:asciiTheme="minorHAnsi" w:hAnsiTheme="minorHAnsi"/>
          <w:noProof w:val="0"/>
          <w:rtl/>
        </w:rPr>
      </w:pPr>
      <w:r w:rsidRPr="00A87254">
        <w:rPr>
          <w:rFonts w:asciiTheme="minorHAnsi" w:hAnsiTheme="minorHAnsi" w:hint="cs"/>
          <w:noProof w:val="0"/>
          <w:rtl/>
        </w:rPr>
        <w:t>17.</w:t>
      </w:r>
      <w:r w:rsidRPr="00A87254">
        <w:rPr>
          <w:rFonts w:asciiTheme="minorHAnsi" w:hAnsiTheme="minorHAnsi" w:hint="cs"/>
          <w:noProof w:val="0"/>
          <w:rtl/>
        </w:rPr>
        <w:tab/>
      </w:r>
      <w:r w:rsidR="00903780" w:rsidRPr="00A87254">
        <w:rPr>
          <w:rFonts w:asciiTheme="minorHAnsi" w:hAnsiTheme="minorHAnsi" w:hint="cs"/>
          <w:noProof w:val="0"/>
          <w:rtl/>
        </w:rPr>
        <w:t>דומה הדבר בעיניי</w:t>
      </w:r>
      <w:r w:rsidRPr="00A87254">
        <w:rPr>
          <w:rFonts w:asciiTheme="minorHAnsi" w:hAnsiTheme="minorHAnsi" w:hint="cs"/>
          <w:noProof w:val="0"/>
          <w:rtl/>
        </w:rPr>
        <w:t>,</w:t>
      </w:r>
      <w:r w:rsidR="00903780" w:rsidRPr="00A87254">
        <w:rPr>
          <w:rFonts w:asciiTheme="minorHAnsi" w:hAnsiTheme="minorHAnsi" w:hint="cs"/>
          <w:noProof w:val="0"/>
          <w:rtl/>
        </w:rPr>
        <w:t xml:space="preserve"> ל</w:t>
      </w:r>
      <w:r w:rsidR="00953BE4" w:rsidRPr="00A87254">
        <w:rPr>
          <w:rFonts w:asciiTheme="minorHAnsi" w:hAnsiTheme="minorHAnsi" w:hint="cs"/>
          <w:noProof w:val="0"/>
          <w:rtl/>
        </w:rPr>
        <w:t xml:space="preserve">עקרונות שגובשו בדין ובפסיקה בכל הנוגע לבירור אבהות של מי שנטען </w:t>
      </w:r>
      <w:r w:rsidR="00953BE4" w:rsidRPr="00A87254">
        <w:rPr>
          <w:rFonts w:asciiTheme="minorHAnsi" w:hAnsiTheme="minorHAnsi"/>
          <w:noProof w:val="0"/>
          <w:rtl/>
        </w:rPr>
        <w:tab/>
      </w:r>
      <w:r w:rsidR="00953BE4" w:rsidRPr="00A87254">
        <w:rPr>
          <w:rFonts w:asciiTheme="minorHAnsi" w:hAnsiTheme="minorHAnsi" w:hint="cs"/>
          <w:noProof w:val="0"/>
          <w:rtl/>
        </w:rPr>
        <w:t xml:space="preserve">להיות כאב לקטין - שם לעיתים הצורך בבירור האמת (וקביעת זכויות אבהות מהותיות </w:t>
      </w:r>
      <w:r w:rsidR="00953BE4" w:rsidRPr="00A87254">
        <w:rPr>
          <w:rFonts w:asciiTheme="minorHAnsi" w:hAnsiTheme="minorHAnsi"/>
          <w:noProof w:val="0"/>
          <w:rtl/>
        </w:rPr>
        <w:tab/>
      </w:r>
      <w:r w:rsidR="00953BE4" w:rsidRPr="00A87254">
        <w:rPr>
          <w:rFonts w:asciiTheme="minorHAnsi" w:hAnsiTheme="minorHAnsi" w:hint="cs"/>
          <w:noProof w:val="0"/>
          <w:rtl/>
        </w:rPr>
        <w:t xml:space="preserve">ומימוש אבהות) </w:t>
      </w:r>
      <w:r w:rsidR="00953BE4" w:rsidRPr="00A87254">
        <w:rPr>
          <w:rFonts w:asciiTheme="minorHAnsi" w:hAnsiTheme="minorHAnsi" w:hint="cs"/>
          <w:b/>
          <w:bCs/>
          <w:noProof w:val="0"/>
          <w:rtl/>
        </w:rPr>
        <w:t>נדח</w:t>
      </w:r>
      <w:r w:rsidR="00505E57" w:rsidRPr="00A87254">
        <w:rPr>
          <w:rFonts w:asciiTheme="minorHAnsi" w:hAnsiTheme="minorHAnsi" w:hint="cs"/>
          <w:b/>
          <w:bCs/>
          <w:noProof w:val="0"/>
          <w:rtl/>
        </w:rPr>
        <w:t>ים</w:t>
      </w:r>
      <w:r w:rsidR="00953BE4" w:rsidRPr="00A87254">
        <w:rPr>
          <w:rFonts w:asciiTheme="minorHAnsi" w:hAnsiTheme="minorHAnsi" w:hint="cs"/>
          <w:b/>
          <w:bCs/>
          <w:noProof w:val="0"/>
          <w:rtl/>
        </w:rPr>
        <w:t xml:space="preserve"> מפני טובת קטין /קטינה</w:t>
      </w:r>
      <w:r w:rsidR="00953BE4" w:rsidRPr="00A87254">
        <w:rPr>
          <w:rFonts w:asciiTheme="minorHAnsi" w:hAnsiTheme="minorHAnsi" w:hint="cs"/>
          <w:noProof w:val="0"/>
          <w:rtl/>
        </w:rPr>
        <w:t>.</w:t>
      </w:r>
    </w:p>
    <w:p w:rsidR="00C54951" w:rsidRPr="00A87254" w:rsidRDefault="00C54951" w:rsidP="00953BE4">
      <w:pPr>
        <w:spacing w:line="360" w:lineRule="auto"/>
        <w:jc w:val="both"/>
        <w:rPr>
          <w:rFonts w:asciiTheme="minorHAnsi" w:hAnsiTheme="minorHAnsi"/>
          <w:noProof w:val="0"/>
          <w:rtl/>
        </w:rPr>
      </w:pPr>
    </w:p>
    <w:p w:rsidR="00481F5A" w:rsidRPr="00A87254" w:rsidRDefault="00953BE4" w:rsidP="00953BE4">
      <w:pPr>
        <w:spacing w:line="360" w:lineRule="auto"/>
        <w:jc w:val="both"/>
        <w:rPr>
          <w:rFonts w:ascii="Arial" w:hAnsi="Arial"/>
          <w:rtl/>
        </w:rPr>
      </w:pPr>
      <w:r w:rsidRPr="00A87254">
        <w:rPr>
          <w:rFonts w:asciiTheme="minorHAnsi" w:hAnsiTheme="minorHAnsi"/>
          <w:noProof w:val="0"/>
          <w:rtl/>
        </w:rPr>
        <w:tab/>
      </w:r>
      <w:r w:rsidRPr="00A87254">
        <w:rPr>
          <w:rFonts w:asciiTheme="minorHAnsi" w:hAnsiTheme="minorHAnsi" w:hint="cs"/>
          <w:noProof w:val="0"/>
          <w:rtl/>
        </w:rPr>
        <w:t>ר' לדוגמא כב' הש' ניל הנדל ב</w:t>
      </w:r>
      <w:r w:rsidRPr="00A87254">
        <w:rPr>
          <w:rFonts w:ascii="Arial" w:hAnsi="Arial"/>
          <w:rtl/>
        </w:rPr>
        <w:t>בע"מ 2685/11 כב' הש' ניל הנדל:</w:t>
      </w:r>
      <w:r w:rsidR="00481F5A" w:rsidRPr="00A87254">
        <w:rPr>
          <w:rFonts w:ascii="Arial" w:hAnsi="Arial"/>
          <w:rtl/>
        </w:rPr>
        <w:t xml:space="preserve"> </w:t>
      </w:r>
    </w:p>
    <w:p w:rsidR="00481F5A" w:rsidRPr="00A87254" w:rsidRDefault="00481F5A" w:rsidP="00C54951">
      <w:pPr>
        <w:spacing w:line="360" w:lineRule="auto"/>
        <w:ind w:left="720" w:firstLine="720"/>
        <w:rPr>
          <w:rFonts w:ascii="David" w:hAnsi="David"/>
          <w:i/>
          <w:iCs/>
          <w:sz w:val="22"/>
          <w:szCs w:val="22"/>
          <w:rtl/>
        </w:rPr>
      </w:pPr>
      <w:r w:rsidRPr="00A87254">
        <w:rPr>
          <w:i/>
          <w:iCs/>
          <w:sz w:val="22"/>
          <w:szCs w:val="22"/>
          <w:rtl/>
        </w:rPr>
        <w:t xml:space="preserve">המסקנה בדבר הנזק שעלול להיגרם לקטינה עולה מן החומר הכולל שהיה מונח </w:t>
      </w:r>
      <w:r w:rsidRPr="00A87254">
        <w:rPr>
          <w:rFonts w:ascii="David" w:hAnsi="David"/>
          <w:i/>
          <w:iCs/>
          <w:sz w:val="22"/>
          <w:szCs w:val="22"/>
          <w:rtl/>
        </w:rPr>
        <w:t xml:space="preserve">לפני בתי </w:t>
      </w:r>
      <w:r w:rsidR="00C54951" w:rsidRPr="00A87254">
        <w:rPr>
          <w:rFonts w:ascii="David" w:hAnsi="David"/>
          <w:i/>
          <w:iCs/>
          <w:sz w:val="22"/>
          <w:szCs w:val="22"/>
          <w:rtl/>
        </w:rPr>
        <w:tab/>
      </w:r>
      <w:r w:rsidRPr="00A87254">
        <w:rPr>
          <w:rFonts w:ascii="David" w:hAnsi="David"/>
          <w:i/>
          <w:iCs/>
          <w:sz w:val="22"/>
          <w:szCs w:val="22"/>
          <w:rtl/>
        </w:rPr>
        <w:t xml:space="preserve">המשפט שדנו בעניין. אכן, יש מקום להעניק משקל רב עד מכריע לשיקול טובת הקטינה </w:t>
      </w:r>
      <w:r w:rsidR="00C54951" w:rsidRPr="00A87254">
        <w:rPr>
          <w:rFonts w:ascii="David" w:hAnsi="David"/>
          <w:i/>
          <w:iCs/>
          <w:sz w:val="22"/>
          <w:szCs w:val="22"/>
          <w:rtl/>
        </w:rPr>
        <w:tab/>
      </w:r>
      <w:r w:rsidRPr="00A87254">
        <w:rPr>
          <w:rFonts w:ascii="David" w:hAnsi="David"/>
          <w:i/>
          <w:iCs/>
          <w:sz w:val="22"/>
          <w:szCs w:val="22"/>
          <w:rtl/>
        </w:rPr>
        <w:t xml:space="preserve">במקרה זה. אין בכך לסלול דרך חדשה. הטעם פשוט הוא. אין לערוך דין שווה בין תביעת </w:t>
      </w:r>
      <w:r w:rsidR="00C54951" w:rsidRPr="00A87254">
        <w:rPr>
          <w:rFonts w:ascii="David" w:hAnsi="David"/>
          <w:i/>
          <w:iCs/>
          <w:sz w:val="22"/>
          <w:szCs w:val="22"/>
          <w:rtl/>
        </w:rPr>
        <w:tab/>
      </w:r>
      <w:r w:rsidRPr="00A87254">
        <w:rPr>
          <w:rFonts w:ascii="David" w:hAnsi="David"/>
          <w:i/>
          <w:iCs/>
          <w:sz w:val="22"/>
          <w:szCs w:val="22"/>
          <w:rtl/>
        </w:rPr>
        <w:t xml:space="preserve">בעלות במקרקעין לבין תביעת אבהות. בראשונה, על בית המשפט להכריע כלפי חפץ אשר </w:t>
      </w:r>
      <w:r w:rsidR="00C54951" w:rsidRPr="00A87254">
        <w:rPr>
          <w:rFonts w:ascii="David" w:hAnsi="David"/>
          <w:i/>
          <w:iCs/>
          <w:sz w:val="22"/>
          <w:szCs w:val="22"/>
          <w:rtl/>
        </w:rPr>
        <w:tab/>
      </w:r>
      <w:r w:rsidRPr="00A87254">
        <w:rPr>
          <w:rFonts w:ascii="David" w:hAnsi="David"/>
          <w:i/>
          <w:iCs/>
          <w:sz w:val="22"/>
          <w:szCs w:val="22"/>
          <w:rtl/>
        </w:rPr>
        <w:t xml:space="preserve">אין לו מעמד בפני עצמו. לא כן המצב לגבי הקטינה. קיומו של הליך מעין זה משפיע עליה </w:t>
      </w:r>
      <w:r w:rsidR="00C54951" w:rsidRPr="00A87254">
        <w:rPr>
          <w:rFonts w:ascii="David" w:hAnsi="David"/>
          <w:i/>
          <w:iCs/>
          <w:sz w:val="22"/>
          <w:szCs w:val="22"/>
          <w:rtl/>
        </w:rPr>
        <w:tab/>
      </w:r>
      <w:r w:rsidRPr="00A87254">
        <w:rPr>
          <w:rFonts w:ascii="David" w:hAnsi="David"/>
          <w:i/>
          <w:iCs/>
          <w:sz w:val="22"/>
          <w:szCs w:val="22"/>
          <w:rtl/>
        </w:rPr>
        <w:t xml:space="preserve">ועל כן יש לשמוע את קולה ולהגן על </w:t>
      </w:r>
      <w:r w:rsidR="00953BE4" w:rsidRPr="00A87254">
        <w:rPr>
          <w:rFonts w:ascii="David" w:hAnsi="David"/>
          <w:i/>
          <w:iCs/>
          <w:sz w:val="22"/>
          <w:szCs w:val="22"/>
          <w:rtl/>
        </w:rPr>
        <w:tab/>
      </w:r>
      <w:r w:rsidRPr="00A87254">
        <w:rPr>
          <w:rFonts w:ascii="David" w:hAnsi="David"/>
          <w:i/>
          <w:iCs/>
          <w:sz w:val="22"/>
          <w:szCs w:val="22"/>
          <w:rtl/>
        </w:rPr>
        <w:t>זכויותיה, דרך השופר של עקרון טובת הילד......</w:t>
      </w:r>
    </w:p>
    <w:p w:rsidR="00C54951" w:rsidRPr="00A87254" w:rsidRDefault="00953BE4" w:rsidP="00C54951">
      <w:pPr>
        <w:pStyle w:val="Ruller4"/>
        <w:rPr>
          <w:rFonts w:ascii="David" w:hAnsi="David" w:cs="David"/>
          <w:i/>
          <w:iCs/>
          <w:szCs w:val="22"/>
          <w:rtl/>
        </w:rPr>
      </w:pPr>
      <w:r w:rsidRPr="00A87254">
        <w:rPr>
          <w:rFonts w:ascii="David" w:hAnsi="David" w:cs="David"/>
          <w:i/>
          <w:iCs/>
          <w:szCs w:val="22"/>
          <w:rtl/>
        </w:rPr>
        <w:tab/>
      </w:r>
      <w:r w:rsidRPr="00A87254">
        <w:rPr>
          <w:rFonts w:ascii="David" w:hAnsi="David" w:cs="David"/>
          <w:i/>
          <w:iCs/>
          <w:szCs w:val="22"/>
          <w:rtl/>
        </w:rPr>
        <w:tab/>
      </w:r>
      <w:r w:rsidR="00481F5A" w:rsidRPr="00A87254">
        <w:rPr>
          <w:rFonts w:ascii="David" w:hAnsi="David" w:cs="David"/>
          <w:i/>
          <w:iCs/>
          <w:szCs w:val="22"/>
          <w:rtl/>
        </w:rPr>
        <w:t xml:space="preserve">.....הקושי נותר בעינו. הסעד המשפטי אינו יכול תמיד למחוק את המציאות הנגזרת </w:t>
      </w:r>
      <w:r w:rsidR="00C54951" w:rsidRPr="00A87254">
        <w:rPr>
          <w:rFonts w:ascii="David" w:hAnsi="David" w:cs="David"/>
          <w:i/>
          <w:iCs/>
          <w:szCs w:val="22"/>
          <w:rtl/>
        </w:rPr>
        <w:tab/>
      </w:r>
      <w:r w:rsidR="00C54951" w:rsidRPr="00A87254">
        <w:rPr>
          <w:rFonts w:ascii="David" w:hAnsi="David" w:cs="David"/>
          <w:i/>
          <w:iCs/>
          <w:szCs w:val="22"/>
          <w:rtl/>
        </w:rPr>
        <w:tab/>
      </w:r>
      <w:r w:rsidR="00481F5A" w:rsidRPr="00A87254">
        <w:rPr>
          <w:rFonts w:ascii="David" w:hAnsi="David" w:cs="David"/>
          <w:i/>
          <w:iCs/>
          <w:szCs w:val="22"/>
          <w:rtl/>
        </w:rPr>
        <w:t xml:space="preserve">מכך. מחוות דעת המומחים והכרעות בתי המשפט עולה כי טובת הקטינה תיפגע. </w:t>
      </w:r>
      <w:r w:rsidR="00C54951" w:rsidRPr="00A87254">
        <w:rPr>
          <w:rFonts w:ascii="David" w:hAnsi="David" w:cs="David"/>
          <w:i/>
          <w:iCs/>
          <w:szCs w:val="22"/>
          <w:rtl/>
        </w:rPr>
        <w:tab/>
      </w:r>
      <w:r w:rsidR="00C54951" w:rsidRPr="00A87254">
        <w:rPr>
          <w:rFonts w:ascii="David" w:hAnsi="David" w:cs="David"/>
          <w:i/>
          <w:iCs/>
          <w:szCs w:val="22"/>
          <w:rtl/>
        </w:rPr>
        <w:tab/>
      </w:r>
      <w:r w:rsidR="00481F5A" w:rsidRPr="00A87254">
        <w:rPr>
          <w:rFonts w:ascii="David" w:hAnsi="David" w:cs="David"/>
          <w:i/>
          <w:iCs/>
          <w:szCs w:val="22"/>
          <w:rtl/>
        </w:rPr>
        <w:t xml:space="preserve">ניתן להבין את הסתייגויותיו של המבקש מההכרעות שניתנו. לצערי, אין בתיק דנא </w:t>
      </w:r>
      <w:r w:rsidR="00C54951" w:rsidRPr="00A87254">
        <w:rPr>
          <w:rFonts w:ascii="David" w:hAnsi="David" w:cs="David"/>
          <w:i/>
          <w:iCs/>
          <w:szCs w:val="22"/>
          <w:rtl/>
        </w:rPr>
        <w:tab/>
      </w:r>
      <w:r w:rsidR="00C54951" w:rsidRPr="00A87254">
        <w:rPr>
          <w:rFonts w:ascii="David" w:hAnsi="David" w:cs="David"/>
          <w:i/>
          <w:iCs/>
          <w:szCs w:val="22"/>
          <w:rtl/>
        </w:rPr>
        <w:tab/>
      </w:r>
      <w:r w:rsidR="00481F5A" w:rsidRPr="00A87254">
        <w:rPr>
          <w:rFonts w:ascii="David" w:hAnsi="David" w:cs="David"/>
          <w:i/>
          <w:iCs/>
          <w:szCs w:val="22"/>
          <w:rtl/>
        </w:rPr>
        <w:t xml:space="preserve">נוסחת קסם שבכוחה לשלב בין רצונו העז של המבקש לפגוש בקטינה דרך קבע לבין </w:t>
      </w:r>
      <w:r w:rsidR="00C54951" w:rsidRPr="00A87254">
        <w:rPr>
          <w:rFonts w:ascii="David" w:hAnsi="David" w:cs="David"/>
          <w:i/>
          <w:iCs/>
          <w:szCs w:val="22"/>
          <w:rtl/>
        </w:rPr>
        <w:tab/>
      </w:r>
      <w:r w:rsidR="00C54951" w:rsidRPr="00A87254">
        <w:rPr>
          <w:rFonts w:ascii="David" w:hAnsi="David" w:cs="David"/>
          <w:i/>
          <w:iCs/>
          <w:szCs w:val="22"/>
          <w:rtl/>
        </w:rPr>
        <w:tab/>
      </w:r>
      <w:r w:rsidR="00481F5A" w:rsidRPr="00A87254">
        <w:rPr>
          <w:rFonts w:ascii="David" w:hAnsi="David" w:cs="David"/>
          <w:i/>
          <w:iCs/>
          <w:szCs w:val="22"/>
          <w:rtl/>
        </w:rPr>
        <w:t xml:space="preserve">טובתה להימנע מזעזועים בחייה, כמו שנאמר: "אמרתי חכמה והיא רחוקה ממני" </w:t>
      </w:r>
      <w:r w:rsidR="00C54951" w:rsidRPr="00A87254">
        <w:rPr>
          <w:rFonts w:ascii="David" w:hAnsi="David" w:cs="David"/>
          <w:i/>
          <w:iCs/>
          <w:szCs w:val="22"/>
          <w:rtl/>
        </w:rPr>
        <w:tab/>
      </w:r>
      <w:r w:rsidR="00C54951" w:rsidRPr="00A87254">
        <w:rPr>
          <w:rFonts w:ascii="David" w:hAnsi="David" w:cs="David"/>
          <w:i/>
          <w:iCs/>
          <w:szCs w:val="22"/>
          <w:rtl/>
        </w:rPr>
        <w:tab/>
      </w:r>
      <w:r w:rsidR="00481F5A" w:rsidRPr="00A87254">
        <w:rPr>
          <w:rFonts w:ascii="David" w:hAnsi="David" w:cs="David"/>
          <w:i/>
          <w:iCs/>
          <w:szCs w:val="22"/>
          <w:rtl/>
        </w:rPr>
        <w:t>(</w:t>
      </w:r>
      <w:r w:rsidR="00481F5A" w:rsidRPr="00A87254">
        <w:rPr>
          <w:rFonts w:ascii="David" w:hAnsi="David" w:cs="David"/>
          <w:i/>
          <w:iCs/>
          <w:spacing w:val="0"/>
          <w:szCs w:val="22"/>
          <w:rtl/>
        </w:rPr>
        <w:t>קהלת</w:t>
      </w:r>
      <w:r w:rsidR="00481F5A" w:rsidRPr="00A87254">
        <w:rPr>
          <w:rFonts w:ascii="David" w:hAnsi="David" w:cs="David"/>
          <w:i/>
          <w:iCs/>
          <w:szCs w:val="22"/>
          <w:rtl/>
        </w:rPr>
        <w:t>, ז, כג). לעיתים, על בית המשפט</w:t>
      </w:r>
      <w:r w:rsidR="00C54951" w:rsidRPr="00A87254">
        <w:rPr>
          <w:rFonts w:ascii="David" w:hAnsi="David" w:cs="David" w:hint="cs"/>
          <w:i/>
          <w:iCs/>
          <w:szCs w:val="22"/>
          <w:rtl/>
        </w:rPr>
        <w:t xml:space="preserve"> </w:t>
      </w:r>
      <w:r w:rsidR="00481F5A" w:rsidRPr="00A87254">
        <w:rPr>
          <w:rFonts w:ascii="David" w:hAnsi="David" w:cs="David"/>
          <w:i/>
          <w:iCs/>
          <w:szCs w:val="22"/>
          <w:rtl/>
        </w:rPr>
        <w:t xml:space="preserve">לנקוט עמדה ולבכר צד, והדין והעובדות </w:t>
      </w:r>
      <w:r w:rsidR="00C54951" w:rsidRPr="00A87254">
        <w:rPr>
          <w:rFonts w:ascii="David" w:hAnsi="David" w:cs="David"/>
          <w:i/>
          <w:iCs/>
          <w:szCs w:val="22"/>
          <w:rtl/>
        </w:rPr>
        <w:tab/>
      </w:r>
      <w:r w:rsidR="00C54951" w:rsidRPr="00A87254">
        <w:rPr>
          <w:rFonts w:ascii="David" w:hAnsi="David" w:cs="David"/>
          <w:i/>
          <w:iCs/>
          <w:szCs w:val="22"/>
          <w:rtl/>
        </w:rPr>
        <w:tab/>
      </w:r>
      <w:r w:rsidR="00481F5A" w:rsidRPr="00A87254">
        <w:rPr>
          <w:rFonts w:ascii="David" w:hAnsi="David" w:cs="David"/>
          <w:i/>
          <w:iCs/>
          <w:szCs w:val="22"/>
          <w:rtl/>
        </w:rPr>
        <w:t xml:space="preserve">אינם מאפשרים פיתרון ביניים. בהתנגשות המתוארת, גוברים צרכי הקטינה לעת </w:t>
      </w:r>
    </w:p>
    <w:p w:rsidR="00481F5A" w:rsidRPr="00A87254" w:rsidRDefault="00C54951" w:rsidP="00C54951">
      <w:pPr>
        <w:pStyle w:val="Ruller4"/>
        <w:rPr>
          <w:rFonts w:ascii="David" w:hAnsi="David" w:cs="David"/>
          <w:i/>
          <w:iCs/>
          <w:szCs w:val="22"/>
          <w:rtl/>
        </w:rPr>
      </w:pPr>
      <w:r w:rsidRPr="00A87254">
        <w:rPr>
          <w:rFonts w:ascii="David" w:hAnsi="David" w:cs="David"/>
          <w:i/>
          <w:iCs/>
          <w:szCs w:val="22"/>
          <w:rtl/>
        </w:rPr>
        <w:tab/>
      </w:r>
      <w:r w:rsidRPr="00A87254">
        <w:rPr>
          <w:rFonts w:ascii="David" w:hAnsi="David" w:cs="David"/>
          <w:i/>
          <w:iCs/>
          <w:szCs w:val="22"/>
          <w:rtl/>
        </w:rPr>
        <w:tab/>
      </w:r>
      <w:r w:rsidR="00481F5A" w:rsidRPr="00A87254">
        <w:rPr>
          <w:rFonts w:ascii="David" w:hAnsi="David" w:cs="David"/>
          <w:i/>
          <w:iCs/>
          <w:szCs w:val="22"/>
          <w:rtl/>
        </w:rPr>
        <w:t>הזאת, כפי שעולה מבדיקה פרטנית של המקרה".</w:t>
      </w:r>
    </w:p>
    <w:p w:rsidR="00481F5A" w:rsidRPr="00A87254" w:rsidRDefault="00481F5A" w:rsidP="00481F5A">
      <w:pPr>
        <w:rPr>
          <w:rtl/>
        </w:rPr>
      </w:pPr>
    </w:p>
    <w:p w:rsidR="00481F5A" w:rsidRPr="00A87254" w:rsidRDefault="00C54951" w:rsidP="00C54951">
      <w:pPr>
        <w:rPr>
          <w:rFonts w:ascii="David" w:hAnsi="David"/>
          <w:color w:val="000000"/>
          <w:rtl/>
        </w:rPr>
      </w:pPr>
      <w:r w:rsidRPr="00A87254">
        <w:rPr>
          <w:rtl/>
        </w:rPr>
        <w:tab/>
      </w:r>
      <w:r w:rsidR="00481F5A" w:rsidRPr="00A87254">
        <w:rPr>
          <w:rtl/>
        </w:rPr>
        <w:t xml:space="preserve">וכב' הנשיאה ש.אייזנברג </w:t>
      </w:r>
      <w:r w:rsidR="00481F5A" w:rsidRPr="00A87254">
        <w:rPr>
          <w:rFonts w:ascii="David" w:hAnsi="David"/>
          <w:color w:val="000000"/>
          <w:rtl/>
        </w:rPr>
        <w:t>בתמש (חי') 60265-06-14</w:t>
      </w:r>
      <w:r w:rsidRPr="00A87254">
        <w:rPr>
          <w:rFonts w:ascii="David" w:hAnsi="David" w:hint="cs"/>
          <w:color w:val="000000"/>
          <w:rtl/>
        </w:rPr>
        <w:t xml:space="preserve"> </w:t>
      </w:r>
      <w:r w:rsidR="00481F5A" w:rsidRPr="00A87254">
        <w:rPr>
          <w:rFonts w:ascii="David" w:hAnsi="David"/>
          <w:b/>
          <w:bCs/>
          <w:color w:val="000000"/>
          <w:rtl/>
        </w:rPr>
        <w:t>ל' א' נ' ט' ה' מ'</w:t>
      </w:r>
      <w:r w:rsidRPr="00A87254">
        <w:rPr>
          <w:rFonts w:ascii="David" w:hAnsi="David" w:hint="cs"/>
          <w:color w:val="000000"/>
          <w:rtl/>
        </w:rPr>
        <w:t xml:space="preserve"> [פורסם במאגר "נבו"]</w:t>
      </w:r>
      <w:r w:rsidR="00481F5A" w:rsidRPr="00A87254">
        <w:rPr>
          <w:rFonts w:ascii="David" w:hAnsi="David"/>
          <w:color w:val="000000"/>
          <w:rtl/>
        </w:rPr>
        <w:t>:</w:t>
      </w:r>
    </w:p>
    <w:p w:rsidR="00481F5A" w:rsidRPr="00A87254" w:rsidRDefault="00481F5A" w:rsidP="00481F5A">
      <w:pPr>
        <w:rPr>
          <w:rFonts w:asciiTheme="minorHAnsi" w:hAnsiTheme="minorHAnsi"/>
          <w:rtl/>
        </w:rPr>
      </w:pPr>
    </w:p>
    <w:p w:rsidR="000D7C30" w:rsidRPr="00A87254" w:rsidRDefault="00481F5A" w:rsidP="000D7C30">
      <w:pPr>
        <w:spacing w:line="360" w:lineRule="auto"/>
        <w:ind w:left="720" w:firstLine="720"/>
        <w:rPr>
          <w:i/>
          <w:iCs/>
          <w:sz w:val="22"/>
          <w:szCs w:val="22"/>
          <w:rtl/>
        </w:rPr>
      </w:pPr>
      <w:r w:rsidRPr="00A87254">
        <w:rPr>
          <w:i/>
          <w:iCs/>
          <w:sz w:val="22"/>
          <w:szCs w:val="22"/>
          <w:rtl/>
        </w:rPr>
        <w:t>"23.</w:t>
      </w:r>
      <w:r w:rsidR="000D7C30" w:rsidRPr="00A87254">
        <w:rPr>
          <w:rFonts w:hint="cs"/>
          <w:i/>
          <w:iCs/>
          <w:sz w:val="22"/>
          <w:szCs w:val="22"/>
          <w:rtl/>
        </w:rPr>
        <w:t xml:space="preserve"> </w:t>
      </w:r>
      <w:r w:rsidRPr="00A87254">
        <w:rPr>
          <w:i/>
          <w:iCs/>
          <w:sz w:val="22"/>
          <w:szCs w:val="22"/>
          <w:rtl/>
        </w:rPr>
        <w:t>בין אם היה נמצא בסופה של בדיקה, כי התובע הינו האב, חשיפת הקטין</w:t>
      </w:r>
      <w:r w:rsidR="000D7C30" w:rsidRPr="00A87254">
        <w:rPr>
          <w:rFonts w:hint="cs"/>
          <w:i/>
          <w:iCs/>
          <w:sz w:val="22"/>
          <w:szCs w:val="22"/>
          <w:rtl/>
        </w:rPr>
        <w:t xml:space="preserve"> </w:t>
      </w:r>
      <w:r w:rsidRPr="00A87254">
        <w:rPr>
          <w:i/>
          <w:iCs/>
          <w:sz w:val="22"/>
          <w:szCs w:val="22"/>
          <w:rtl/>
        </w:rPr>
        <w:t xml:space="preserve">להליך </w:t>
      </w:r>
    </w:p>
    <w:p w:rsidR="000D7C30" w:rsidRPr="00A87254" w:rsidRDefault="000D7C30" w:rsidP="000D7C30">
      <w:pPr>
        <w:spacing w:line="360" w:lineRule="auto"/>
        <w:ind w:left="720" w:firstLine="720"/>
        <w:rPr>
          <w:i/>
          <w:iCs/>
          <w:sz w:val="22"/>
          <w:szCs w:val="22"/>
          <w:rtl/>
        </w:rPr>
      </w:pPr>
      <w:r w:rsidRPr="00A87254">
        <w:rPr>
          <w:rFonts w:hint="cs"/>
          <w:i/>
          <w:iCs/>
          <w:sz w:val="22"/>
          <w:szCs w:val="22"/>
          <w:rtl/>
        </w:rPr>
        <w:lastRenderedPageBreak/>
        <w:t>ה</w:t>
      </w:r>
      <w:r w:rsidR="00481F5A" w:rsidRPr="00A87254">
        <w:rPr>
          <w:i/>
          <w:iCs/>
          <w:sz w:val="22"/>
          <w:szCs w:val="22"/>
          <w:rtl/>
        </w:rPr>
        <w:t>משפטי, לספקות ולסימני השאלה שמציב האב, בגיל בו מצוי הקטין ובשים</w:t>
      </w:r>
      <w:r w:rsidRPr="00A87254">
        <w:rPr>
          <w:rFonts w:hint="cs"/>
          <w:i/>
          <w:iCs/>
          <w:sz w:val="22"/>
          <w:szCs w:val="22"/>
          <w:rtl/>
        </w:rPr>
        <w:t xml:space="preserve"> </w:t>
      </w:r>
      <w:r w:rsidR="00481F5A" w:rsidRPr="00A87254">
        <w:rPr>
          <w:i/>
          <w:iCs/>
          <w:sz w:val="22"/>
          <w:szCs w:val="22"/>
          <w:rtl/>
        </w:rPr>
        <w:t xml:space="preserve">לב להיות </w:t>
      </w:r>
      <w:r w:rsidRPr="00A87254">
        <w:rPr>
          <w:i/>
          <w:iCs/>
          <w:sz w:val="22"/>
          <w:szCs w:val="22"/>
          <w:rtl/>
        </w:rPr>
        <w:tab/>
      </w:r>
      <w:r w:rsidR="00481F5A" w:rsidRPr="00A87254">
        <w:rPr>
          <w:i/>
          <w:iCs/>
          <w:sz w:val="22"/>
          <w:szCs w:val="22"/>
          <w:rtl/>
        </w:rPr>
        <w:t xml:space="preserve">התובע צרוב בתודעתו כאביו, מסכנת את שלומו הרגשי של הקטין שלא לצורך. הכל לטובת </w:t>
      </w:r>
      <w:r w:rsidRPr="00A87254">
        <w:rPr>
          <w:i/>
          <w:iCs/>
          <w:sz w:val="22"/>
          <w:szCs w:val="22"/>
          <w:rtl/>
        </w:rPr>
        <w:tab/>
      </w:r>
      <w:r w:rsidR="00481F5A" w:rsidRPr="00A87254">
        <w:rPr>
          <w:i/>
          <w:iCs/>
          <w:sz w:val="22"/>
          <w:szCs w:val="22"/>
          <w:rtl/>
        </w:rPr>
        <w:t xml:space="preserve">בדיקת ספק לא מבוסס של האב. כל שכן, אם נקלע לתסריט הקשה של בדיקה שתלמד כי </w:t>
      </w:r>
      <w:r w:rsidRPr="00A87254">
        <w:rPr>
          <w:i/>
          <w:iCs/>
          <w:sz w:val="22"/>
          <w:szCs w:val="22"/>
          <w:rtl/>
        </w:rPr>
        <w:tab/>
      </w:r>
      <w:r w:rsidR="00481F5A" w:rsidRPr="00A87254">
        <w:rPr>
          <w:i/>
          <w:iCs/>
          <w:sz w:val="22"/>
          <w:szCs w:val="22"/>
          <w:rtl/>
        </w:rPr>
        <w:t xml:space="preserve">התובע אינו האב, הרי שהקטין ישאר מחוסר אב הן בחייו והן ברישומי המדינה ולא ידע </w:t>
      </w:r>
      <w:r w:rsidRPr="00A87254">
        <w:rPr>
          <w:i/>
          <w:iCs/>
          <w:sz w:val="22"/>
          <w:szCs w:val="22"/>
          <w:rtl/>
        </w:rPr>
        <w:tab/>
      </w:r>
      <w:r w:rsidR="00481F5A" w:rsidRPr="00A87254">
        <w:rPr>
          <w:i/>
          <w:iCs/>
          <w:sz w:val="22"/>
          <w:szCs w:val="22"/>
          <w:rtl/>
        </w:rPr>
        <w:t>מיהו אביו.</w:t>
      </w:r>
      <w:r w:rsidRPr="00A87254">
        <w:rPr>
          <w:rFonts w:hint="cs"/>
          <w:i/>
          <w:iCs/>
          <w:sz w:val="22"/>
          <w:szCs w:val="22"/>
          <w:rtl/>
        </w:rPr>
        <w:t xml:space="preserve"> </w:t>
      </w:r>
    </w:p>
    <w:p w:rsidR="00481F5A" w:rsidRPr="00A87254" w:rsidRDefault="00481F5A" w:rsidP="000D7C30">
      <w:pPr>
        <w:spacing w:line="360" w:lineRule="auto"/>
        <w:ind w:left="720" w:firstLine="720"/>
        <w:rPr>
          <w:i/>
          <w:iCs/>
          <w:sz w:val="22"/>
          <w:szCs w:val="22"/>
          <w:rtl/>
        </w:rPr>
      </w:pPr>
      <w:r w:rsidRPr="00A87254">
        <w:rPr>
          <w:i/>
          <w:iCs/>
          <w:sz w:val="22"/>
          <w:szCs w:val="22"/>
          <w:rtl/>
        </w:rPr>
        <w:t xml:space="preserve">בית המשפט אינו יכול לעצום את עיניו מפני התסריט החמור שתואר ע"י העו"ס לסדרי דין </w:t>
      </w:r>
      <w:r w:rsidR="000D7C30" w:rsidRPr="00A87254">
        <w:rPr>
          <w:i/>
          <w:iCs/>
          <w:sz w:val="22"/>
          <w:szCs w:val="22"/>
          <w:rtl/>
        </w:rPr>
        <w:tab/>
      </w:r>
      <w:r w:rsidRPr="00A87254">
        <w:rPr>
          <w:i/>
          <w:iCs/>
          <w:sz w:val="22"/>
          <w:szCs w:val="22"/>
          <w:rtl/>
        </w:rPr>
        <w:t xml:space="preserve">כחווית שכול של ממש. בית המשפט הוא אביהם של קטינים ומחוייב בהכרעתו להבטחת </w:t>
      </w:r>
      <w:r w:rsidR="000D7C30" w:rsidRPr="00A87254">
        <w:rPr>
          <w:i/>
          <w:iCs/>
          <w:sz w:val="22"/>
          <w:szCs w:val="22"/>
          <w:rtl/>
        </w:rPr>
        <w:tab/>
      </w:r>
      <w:r w:rsidRPr="00A87254">
        <w:rPr>
          <w:i/>
          <w:iCs/>
          <w:sz w:val="22"/>
          <w:szCs w:val="22"/>
          <w:rtl/>
        </w:rPr>
        <w:t>שלומם הרגשי.......</w:t>
      </w:r>
    </w:p>
    <w:p w:rsidR="00481F5A" w:rsidRPr="00A87254" w:rsidRDefault="00481F5A" w:rsidP="000D7C30">
      <w:pPr>
        <w:spacing w:line="360" w:lineRule="auto"/>
        <w:ind w:left="720" w:firstLine="720"/>
        <w:jc w:val="both"/>
        <w:rPr>
          <w:i/>
          <w:iCs/>
          <w:sz w:val="22"/>
          <w:szCs w:val="22"/>
          <w:rtl/>
        </w:rPr>
      </w:pPr>
      <w:r w:rsidRPr="00A87254">
        <w:rPr>
          <w:i/>
          <w:iCs/>
          <w:sz w:val="22"/>
          <w:szCs w:val="22"/>
          <w:rtl/>
        </w:rPr>
        <w:t xml:space="preserve">לא נעלמו מעיניי בית המשפט שיקולי האב ורצונו להסיר את סימן השאלה סביב </w:t>
      </w:r>
      <w:r w:rsidR="000D7C30" w:rsidRPr="00A87254">
        <w:rPr>
          <w:i/>
          <w:iCs/>
          <w:sz w:val="22"/>
          <w:szCs w:val="22"/>
          <w:rtl/>
        </w:rPr>
        <w:tab/>
      </w:r>
      <w:r w:rsidRPr="00A87254">
        <w:rPr>
          <w:i/>
          <w:iCs/>
          <w:sz w:val="22"/>
          <w:szCs w:val="22"/>
          <w:rtl/>
        </w:rPr>
        <w:t xml:space="preserve">אבהותו. חוסר הוודאות האופף את חייו בסוגיית אבהותו לקטין ורצונו להגיע לחקר </w:t>
      </w:r>
      <w:r w:rsidR="000D7C30" w:rsidRPr="00A87254">
        <w:rPr>
          <w:i/>
          <w:iCs/>
          <w:sz w:val="22"/>
          <w:szCs w:val="22"/>
          <w:rtl/>
        </w:rPr>
        <w:tab/>
      </w:r>
      <w:r w:rsidRPr="00A87254">
        <w:rPr>
          <w:i/>
          <w:iCs/>
          <w:sz w:val="22"/>
          <w:szCs w:val="22"/>
          <w:rtl/>
        </w:rPr>
        <w:t xml:space="preserve">אמת עובדתית אחת הינם שיקולים לגיטימיים וזכות בסיסית. אולם זכות זו אינה דרה לבדה </w:t>
      </w:r>
      <w:r w:rsidR="000D7C30" w:rsidRPr="00A87254">
        <w:rPr>
          <w:i/>
          <w:iCs/>
          <w:sz w:val="22"/>
          <w:szCs w:val="22"/>
          <w:rtl/>
        </w:rPr>
        <w:tab/>
      </w:r>
      <w:r w:rsidRPr="00A87254">
        <w:rPr>
          <w:i/>
          <w:iCs/>
          <w:sz w:val="22"/>
          <w:szCs w:val="22"/>
          <w:rtl/>
        </w:rPr>
        <w:t xml:space="preserve">במכלול השיקולים כי אם לצד זכויות נוספות בראשן עומדת טובת הקטין. בחלוף עשור בו </w:t>
      </w:r>
      <w:r w:rsidR="000D7C30" w:rsidRPr="00A87254">
        <w:rPr>
          <w:i/>
          <w:iCs/>
          <w:sz w:val="22"/>
          <w:szCs w:val="22"/>
          <w:rtl/>
        </w:rPr>
        <w:tab/>
      </w:r>
      <w:r w:rsidRPr="00A87254">
        <w:rPr>
          <w:i/>
          <w:iCs/>
          <w:sz w:val="22"/>
          <w:szCs w:val="22"/>
          <w:rtl/>
        </w:rPr>
        <w:t xml:space="preserve">חווה הקטין את התובע כאביו,  טובתו של הקטין הספציפי, ל' א', מובילה את בית המשפט </w:t>
      </w:r>
      <w:r w:rsidR="000D7C30" w:rsidRPr="00A87254">
        <w:rPr>
          <w:i/>
          <w:iCs/>
          <w:sz w:val="22"/>
          <w:szCs w:val="22"/>
          <w:rtl/>
        </w:rPr>
        <w:tab/>
      </w:r>
      <w:r w:rsidRPr="00A87254">
        <w:rPr>
          <w:i/>
          <w:iCs/>
          <w:sz w:val="22"/>
          <w:szCs w:val="22"/>
          <w:rtl/>
        </w:rPr>
        <w:t xml:space="preserve">לדחות את התביעה, תוך העדפת שלומו והתפתחותו הרגשית של הקטין והתמקדות בעולמו </w:t>
      </w:r>
      <w:r w:rsidR="000D7C30" w:rsidRPr="00A87254">
        <w:rPr>
          <w:i/>
          <w:iCs/>
          <w:sz w:val="22"/>
          <w:szCs w:val="22"/>
          <w:rtl/>
        </w:rPr>
        <w:tab/>
      </w:r>
      <w:r w:rsidRPr="00A87254">
        <w:rPr>
          <w:i/>
          <w:iCs/>
          <w:sz w:val="22"/>
          <w:szCs w:val="22"/>
          <w:rtl/>
        </w:rPr>
        <w:t xml:space="preserve">הפנימי ותפיסתו את התובע כאביו". </w:t>
      </w:r>
    </w:p>
    <w:p w:rsidR="00481F5A" w:rsidRPr="00A87254" w:rsidRDefault="00481F5A" w:rsidP="00481F5A">
      <w:pPr>
        <w:rPr>
          <w:rtl/>
        </w:rPr>
      </w:pPr>
    </w:p>
    <w:p w:rsidR="00AE7BB1" w:rsidRPr="00A87254" w:rsidRDefault="00AE7BB1" w:rsidP="00C17A14">
      <w:pPr>
        <w:spacing w:line="360" w:lineRule="auto"/>
        <w:ind w:left="720"/>
        <w:rPr>
          <w:b/>
          <w:bCs/>
          <w:rtl/>
        </w:rPr>
      </w:pPr>
      <w:r w:rsidRPr="00A87254">
        <w:rPr>
          <w:rFonts w:hint="cs"/>
          <w:b/>
          <w:bCs/>
          <w:rtl/>
        </w:rPr>
        <w:t xml:space="preserve">בדומה, </w:t>
      </w:r>
      <w:r w:rsidR="00C17A14" w:rsidRPr="00A87254">
        <w:rPr>
          <w:rFonts w:hint="cs"/>
          <w:b/>
          <w:bCs/>
          <w:rtl/>
        </w:rPr>
        <w:t>סבורני, כי גם בענייננו</w:t>
      </w:r>
      <w:r w:rsidRPr="00A87254">
        <w:rPr>
          <w:rFonts w:hint="cs"/>
          <w:b/>
          <w:bCs/>
          <w:rtl/>
        </w:rPr>
        <w:t xml:space="preserve">, זכותו הדיונית של האב, הגם שהינה בסיסית ולגיטימית </w:t>
      </w:r>
      <w:r w:rsidRPr="00A87254">
        <w:rPr>
          <w:b/>
          <w:bCs/>
          <w:rtl/>
        </w:rPr>
        <w:t>–</w:t>
      </w:r>
      <w:r w:rsidRPr="00A87254">
        <w:rPr>
          <w:rFonts w:hint="cs"/>
          <w:b/>
          <w:bCs/>
          <w:rtl/>
        </w:rPr>
        <w:t xml:space="preserve">נדחית מפני טובתן של הקטינות. </w:t>
      </w:r>
    </w:p>
    <w:p w:rsidR="00C41327" w:rsidRPr="00A87254" w:rsidRDefault="00C41327" w:rsidP="00481F5A">
      <w:pPr>
        <w:rPr>
          <w:rtl/>
        </w:rPr>
      </w:pPr>
    </w:p>
    <w:p w:rsidR="00C17A14" w:rsidRPr="00A87254" w:rsidRDefault="00C17A14" w:rsidP="00C51C1B">
      <w:pPr>
        <w:spacing w:line="360" w:lineRule="auto"/>
        <w:jc w:val="both"/>
        <w:rPr>
          <w:rFonts w:ascii="Arial" w:hAnsi="Arial"/>
          <w:noProof w:val="0"/>
          <w:rtl/>
        </w:rPr>
      </w:pPr>
      <w:r w:rsidRPr="00A87254">
        <w:rPr>
          <w:rFonts w:ascii="Arial" w:hAnsi="Arial" w:hint="cs"/>
          <w:noProof w:val="0"/>
          <w:rtl/>
        </w:rPr>
        <w:t>18.</w:t>
      </w:r>
      <w:r w:rsidRPr="00A87254">
        <w:rPr>
          <w:rFonts w:ascii="Arial" w:hAnsi="Arial" w:hint="cs"/>
          <w:noProof w:val="0"/>
          <w:rtl/>
        </w:rPr>
        <w:tab/>
        <w:t>למסקנה דומה ניתן להגיע אף מהיבט של בחינת זכויותיהן של הקטינות (להבדיל מטובתן</w:t>
      </w:r>
      <w:r w:rsidRPr="00A87254">
        <w:rPr>
          <w:rFonts w:ascii="Arial" w:hAnsi="Arial"/>
          <w:noProof w:val="0"/>
          <w:rtl/>
        </w:rPr>
        <w:tab/>
      </w:r>
      <w:r w:rsidRPr="00A87254">
        <w:rPr>
          <w:rFonts w:ascii="Arial" w:hAnsi="Arial" w:hint="cs"/>
          <w:noProof w:val="0"/>
          <w:rtl/>
        </w:rPr>
        <w:t>בלבד)</w:t>
      </w:r>
      <w:r w:rsidR="00C51C1B" w:rsidRPr="00A87254">
        <w:rPr>
          <w:rFonts w:ascii="Arial" w:hAnsi="Arial" w:hint="cs"/>
          <w:noProof w:val="0"/>
          <w:rtl/>
        </w:rPr>
        <w:t xml:space="preserve"> שהרי:-</w:t>
      </w:r>
      <w:r w:rsidRPr="00A87254">
        <w:rPr>
          <w:rFonts w:ascii="Arial" w:hAnsi="Arial" w:hint="cs"/>
          <w:noProof w:val="0"/>
          <w:rtl/>
        </w:rPr>
        <w:t xml:space="preserve"> </w:t>
      </w:r>
    </w:p>
    <w:p w:rsidR="00C17A14" w:rsidRPr="00A87254" w:rsidRDefault="00C17A14" w:rsidP="00C51C1B">
      <w:pPr>
        <w:spacing w:line="360" w:lineRule="auto"/>
        <w:ind w:left="720"/>
        <w:jc w:val="both"/>
        <w:rPr>
          <w:b/>
          <w:bCs/>
          <w:i/>
          <w:iCs/>
          <w:rtl/>
        </w:rPr>
      </w:pPr>
      <w:r w:rsidRPr="00A87254">
        <w:rPr>
          <w:rFonts w:hint="cs"/>
          <w:b/>
          <w:bCs/>
          <w:i/>
          <w:iCs/>
          <w:rtl/>
        </w:rPr>
        <w:t xml:space="preserve">" </w:t>
      </w:r>
      <w:r w:rsidRPr="00A87254">
        <w:rPr>
          <w:b/>
          <w:bCs/>
          <w:i/>
          <w:iCs/>
          <w:rtl/>
        </w:rPr>
        <w:t>לקטין זכויות משלו.</w:t>
      </w:r>
      <w:r w:rsidRPr="00A87254">
        <w:rPr>
          <w:rFonts w:hint="cs"/>
          <w:b/>
          <w:bCs/>
          <w:i/>
          <w:iCs/>
          <w:rtl/>
        </w:rPr>
        <w:t xml:space="preserve"> </w:t>
      </w:r>
      <w:r w:rsidRPr="00A87254">
        <w:rPr>
          <w:b/>
          <w:bCs/>
          <w:i/>
          <w:iCs/>
          <w:rtl/>
        </w:rPr>
        <w:t>הקטין הינו יצור אוטונומי הזכאי להגנת ערכי יסוד חוקתיים הן מפני המדינה והן מפני הוריו.</w:t>
      </w:r>
      <w:r w:rsidRPr="00A87254">
        <w:rPr>
          <w:rFonts w:hint="cs"/>
          <w:b/>
          <w:bCs/>
          <w:i/>
          <w:iCs/>
          <w:rtl/>
        </w:rPr>
        <w:t xml:space="preserve"> </w:t>
      </w:r>
      <w:r w:rsidRPr="00A87254">
        <w:rPr>
          <w:b/>
          <w:bCs/>
          <w:i/>
          <w:iCs/>
          <w:rtl/>
        </w:rPr>
        <w:t>לקטין זכויות ואינטרסים עצמאיים ונפרדים מאלו של הוריו.</w:t>
      </w:r>
      <w:r w:rsidRPr="00A87254">
        <w:rPr>
          <w:rFonts w:hint="cs"/>
          <w:b/>
          <w:bCs/>
          <w:i/>
          <w:iCs/>
          <w:rtl/>
        </w:rPr>
        <w:t>"</w:t>
      </w:r>
    </w:p>
    <w:p w:rsidR="00C17A14" w:rsidRPr="00A87254" w:rsidRDefault="00C17A14" w:rsidP="00C17A14">
      <w:pPr>
        <w:rPr>
          <w:rtl/>
        </w:rPr>
      </w:pPr>
      <w:r w:rsidRPr="00A87254">
        <w:rPr>
          <w:rtl/>
        </w:rPr>
        <w:tab/>
      </w:r>
      <w:r w:rsidR="00C51C1B" w:rsidRPr="00A87254">
        <w:rPr>
          <w:rFonts w:hint="cs"/>
          <w:rtl/>
        </w:rPr>
        <w:t>....</w:t>
      </w:r>
    </w:p>
    <w:p w:rsidR="00C17A14" w:rsidRPr="00A87254" w:rsidRDefault="00C17A14" w:rsidP="00C51C1B">
      <w:pPr>
        <w:spacing w:line="360" w:lineRule="auto"/>
        <w:ind w:left="720"/>
        <w:jc w:val="both"/>
        <w:rPr>
          <w:b/>
          <w:bCs/>
          <w:i/>
          <w:iCs/>
          <w:rtl/>
        </w:rPr>
      </w:pPr>
      <w:r w:rsidRPr="00A87254">
        <w:rPr>
          <w:rFonts w:hint="cs"/>
          <w:b/>
          <w:bCs/>
          <w:i/>
          <w:iCs/>
          <w:rtl/>
        </w:rPr>
        <w:t>"</w:t>
      </w:r>
      <w:r w:rsidRPr="00A87254">
        <w:rPr>
          <w:b/>
          <w:bCs/>
          <w:i/>
          <w:iCs/>
          <w:rtl/>
        </w:rPr>
        <w:t>לא זו אף זו, יש וזכויות יסוד של הילד יתנגשו עם זכויות יסוד של הורהו זכויות אשר הועלו "על גבי ספר", נקבעו בחוק יסוד, ובענינינו זכות הפניה לבית המשפט הקבועה בחוק יסוד: "כבוד האדם וחירותו, זכותן של הקטינות מול זכות המבקש והעומד בפני בית המשפט הוא כובד משקלן של זכויות אלה, חומרת הפגיעה בצד מהצדדים, האיזון שבין האינטרסים והזכויות הנוגדים, תוך זהירות שלא לפגוע במרקם העדין הקיים בין ילד להורהו ועל מנת שלא לפגוע בטובתו, בצד שמירה על זכויותיו.</w:t>
      </w:r>
      <w:r w:rsidRPr="00A87254">
        <w:rPr>
          <w:rFonts w:hint="cs"/>
          <w:b/>
          <w:bCs/>
          <w:i/>
          <w:iCs/>
          <w:rtl/>
        </w:rPr>
        <w:t xml:space="preserve"> </w:t>
      </w:r>
      <w:r w:rsidRPr="00A87254">
        <w:rPr>
          <w:b/>
          <w:bCs/>
          <w:i/>
          <w:iCs/>
          <w:rtl/>
        </w:rPr>
        <w:t>אף אם אין מציינים את הילד מפורשות כצד לדיון אין בכך כדי לגרוע מזכויותיו של הילד כצד לדיון.</w:t>
      </w:r>
      <w:r w:rsidRPr="00A87254">
        <w:rPr>
          <w:rFonts w:hint="cs"/>
          <w:b/>
          <w:bCs/>
          <w:i/>
          <w:iCs/>
          <w:rtl/>
        </w:rPr>
        <w:t xml:space="preserve">" </w:t>
      </w:r>
    </w:p>
    <w:p w:rsidR="00C17A14" w:rsidRPr="00A87254" w:rsidRDefault="00C51C1B" w:rsidP="00C51C1B">
      <w:pPr>
        <w:spacing w:line="360" w:lineRule="auto"/>
        <w:ind w:left="720"/>
        <w:jc w:val="both"/>
        <w:rPr>
          <w:rFonts w:ascii="Arial" w:hAnsi="Arial"/>
          <w:noProof w:val="0"/>
          <w:rtl/>
        </w:rPr>
      </w:pPr>
      <w:r w:rsidRPr="00A87254">
        <w:rPr>
          <w:rFonts w:ascii="Arial" w:hAnsi="Arial" w:hint="cs"/>
          <w:noProof w:val="0"/>
          <w:rtl/>
        </w:rPr>
        <w:t xml:space="preserve">כב' השופטת מימון, בש"א (י-ם) 1672/98 </w:t>
      </w:r>
      <w:r w:rsidRPr="00A87254">
        <w:rPr>
          <w:rFonts w:ascii="Arial" w:hAnsi="Arial" w:hint="cs"/>
          <w:b/>
          <w:bCs/>
          <w:noProof w:val="0"/>
          <w:rtl/>
        </w:rPr>
        <w:t>פלוני נ' אלמונית</w:t>
      </w:r>
      <w:r w:rsidRPr="00A87254">
        <w:rPr>
          <w:rFonts w:ascii="Arial" w:hAnsi="Arial" w:hint="cs"/>
          <w:noProof w:val="0"/>
          <w:rtl/>
        </w:rPr>
        <w:t xml:space="preserve"> [פורסם במאגר "נבו"] (22.9.99).</w:t>
      </w:r>
    </w:p>
    <w:p w:rsidR="00C51C1B" w:rsidRPr="00A87254" w:rsidRDefault="00C51C1B" w:rsidP="00E13062">
      <w:pPr>
        <w:spacing w:line="360" w:lineRule="auto"/>
        <w:jc w:val="both"/>
        <w:rPr>
          <w:rFonts w:asciiTheme="minorHAnsi" w:hAnsiTheme="minorHAnsi"/>
          <w:noProof w:val="0"/>
          <w:rtl/>
        </w:rPr>
      </w:pPr>
    </w:p>
    <w:p w:rsidR="00C17A14" w:rsidRPr="00A87254" w:rsidRDefault="00E13062" w:rsidP="00E13062">
      <w:pPr>
        <w:spacing w:line="360" w:lineRule="auto"/>
        <w:ind w:left="720" w:hanging="720"/>
        <w:jc w:val="both"/>
        <w:rPr>
          <w:noProof w:val="0"/>
          <w:rtl/>
        </w:rPr>
      </w:pPr>
      <w:r w:rsidRPr="00A87254">
        <w:rPr>
          <w:rFonts w:asciiTheme="minorHAnsi" w:hAnsiTheme="minorHAnsi" w:hint="cs"/>
          <w:noProof w:val="0"/>
          <w:rtl/>
        </w:rPr>
        <w:t>19.</w:t>
      </w:r>
      <w:r w:rsidRPr="00A87254">
        <w:rPr>
          <w:rFonts w:asciiTheme="minorHAnsi" w:hAnsiTheme="minorHAnsi" w:hint="cs"/>
          <w:noProof w:val="0"/>
          <w:rtl/>
        </w:rPr>
        <w:tab/>
      </w:r>
      <w:r w:rsidRPr="00A87254">
        <w:rPr>
          <w:rFonts w:hint="cs"/>
          <w:noProof w:val="0"/>
          <w:rtl/>
        </w:rPr>
        <w:t>סע' 13 (1) ל</w:t>
      </w:r>
      <w:r w:rsidR="00C17A14" w:rsidRPr="00A87254">
        <w:rPr>
          <w:noProof w:val="0"/>
          <w:rtl/>
        </w:rPr>
        <w:t>אמנת האו"ם בדבר ז</w:t>
      </w:r>
      <w:r w:rsidRPr="00A87254">
        <w:rPr>
          <w:noProof w:val="0"/>
          <w:rtl/>
        </w:rPr>
        <w:t>כויות הילד  (כ"א 1038(31), 221)</w:t>
      </w:r>
      <w:r w:rsidRPr="00A87254">
        <w:rPr>
          <w:rFonts w:hint="cs"/>
          <w:noProof w:val="0"/>
          <w:rtl/>
        </w:rPr>
        <w:t xml:space="preserve">, </w:t>
      </w:r>
      <w:r w:rsidR="00C17A14" w:rsidRPr="00A87254">
        <w:rPr>
          <w:noProof w:val="0"/>
          <w:rtl/>
        </w:rPr>
        <w:t>אשר מדינת ישראל היא צד לה</w:t>
      </w:r>
      <w:r w:rsidRPr="00A87254">
        <w:rPr>
          <w:rFonts w:hint="cs"/>
          <w:noProof w:val="0"/>
          <w:rtl/>
        </w:rPr>
        <w:t xml:space="preserve">, אף </w:t>
      </w:r>
      <w:r w:rsidR="00C17A14" w:rsidRPr="00A87254">
        <w:rPr>
          <w:rFonts w:hint="cs"/>
          <w:noProof w:val="0"/>
          <w:rtl/>
        </w:rPr>
        <w:t xml:space="preserve">קובע כי טובת הילד הינה שיקול ראשון במעלה בכל פעולות הנוגעות לילדים, ואילו סע' 12 לאמנה, מעגן את זכות הילד להשתתף בקבלת החלטות הנוגעות לו. </w:t>
      </w:r>
    </w:p>
    <w:p w:rsidR="00C17A14" w:rsidRPr="00A87254" w:rsidRDefault="00C17A14" w:rsidP="00C17A14">
      <w:pPr>
        <w:pStyle w:val="10"/>
        <w:spacing w:line="360" w:lineRule="auto"/>
        <w:jc w:val="both"/>
        <w:rPr>
          <w:noProof w:val="0"/>
          <w:rtl/>
        </w:rPr>
      </w:pPr>
    </w:p>
    <w:p w:rsidR="00C17A14" w:rsidRPr="00A87254" w:rsidRDefault="00C17A14" w:rsidP="00C17A14">
      <w:pPr>
        <w:spacing w:line="360" w:lineRule="auto"/>
        <w:ind w:left="720"/>
        <w:jc w:val="both"/>
        <w:rPr>
          <w:rFonts w:ascii="Arial" w:hAnsi="Arial"/>
          <w:b/>
          <w:bCs/>
          <w:noProof w:val="0"/>
          <w:rtl/>
        </w:rPr>
      </w:pPr>
      <w:r w:rsidRPr="00A87254">
        <w:rPr>
          <w:rFonts w:ascii="Arial" w:hAnsi="Arial" w:hint="cs"/>
          <w:noProof w:val="0"/>
          <w:rtl/>
        </w:rPr>
        <w:lastRenderedPageBreak/>
        <w:t xml:space="preserve">הקטינות אמנם צעירות יחסית (13 ו- 11) ויחד עם זאת, הסכסוך בין ההורים אשר מלווה אותן מרבית חייהן </w:t>
      </w:r>
      <w:r w:rsidRPr="00A87254">
        <w:rPr>
          <w:rFonts w:ascii="Arial" w:hAnsi="Arial"/>
          <w:noProof w:val="0"/>
          <w:rtl/>
        </w:rPr>
        <w:t>–</w:t>
      </w:r>
      <w:r w:rsidRPr="00A87254">
        <w:rPr>
          <w:rFonts w:ascii="Arial" w:hAnsi="Arial" w:hint="cs"/>
          <w:noProof w:val="0"/>
          <w:rtl/>
        </w:rPr>
        <w:t xml:space="preserve"> הותיר עליהן את חותמו. הקטינות הביעו בבירור את רצונן החד משמעי בפני הגורמים המטפלים, הן בהותרת ההסדרים כפי שהם, והן בהפסקת מעורבותן בסכסוך ובהפסקת ההליכים.    </w:t>
      </w:r>
    </w:p>
    <w:p w:rsidR="00C17A14" w:rsidRPr="00A87254" w:rsidRDefault="00C17A14" w:rsidP="00C17A14">
      <w:pPr>
        <w:spacing w:line="360" w:lineRule="auto"/>
        <w:ind w:left="720"/>
        <w:jc w:val="both"/>
        <w:rPr>
          <w:rFonts w:ascii="Arial" w:hAnsi="Arial"/>
          <w:noProof w:val="0"/>
          <w:rtl/>
        </w:rPr>
      </w:pPr>
      <w:r w:rsidRPr="00A87254">
        <w:rPr>
          <w:rFonts w:ascii="Arial" w:hAnsi="Arial" w:hint="cs"/>
          <w:noProof w:val="0"/>
          <w:rtl/>
        </w:rPr>
        <w:t xml:space="preserve">סבורני, כי יש ליתן לרצון זה משקל לא מבוטל. </w:t>
      </w:r>
    </w:p>
    <w:p w:rsidR="00C17A14" w:rsidRPr="00A87254" w:rsidRDefault="00C17A14" w:rsidP="00A75459">
      <w:pPr>
        <w:spacing w:line="360" w:lineRule="auto"/>
        <w:ind w:left="720"/>
        <w:rPr>
          <w:rtl/>
        </w:rPr>
      </w:pPr>
    </w:p>
    <w:p w:rsidR="00481F5A" w:rsidRPr="00A87254" w:rsidRDefault="00E13062" w:rsidP="00505E57">
      <w:pPr>
        <w:spacing w:line="360" w:lineRule="auto"/>
        <w:ind w:left="720" w:hanging="720"/>
        <w:jc w:val="both"/>
        <w:rPr>
          <w:b/>
          <w:bCs/>
          <w:sz w:val="26"/>
          <w:szCs w:val="26"/>
          <w:rtl/>
        </w:rPr>
      </w:pPr>
      <w:r w:rsidRPr="00A87254">
        <w:rPr>
          <w:rFonts w:hint="cs"/>
          <w:sz w:val="26"/>
          <w:szCs w:val="26"/>
          <w:rtl/>
        </w:rPr>
        <w:t>20</w:t>
      </w:r>
      <w:r w:rsidR="000D7C30" w:rsidRPr="00A87254">
        <w:rPr>
          <w:rFonts w:hint="cs"/>
          <w:sz w:val="26"/>
          <w:szCs w:val="26"/>
          <w:rtl/>
        </w:rPr>
        <w:t>.</w:t>
      </w:r>
      <w:r w:rsidR="000D7C30" w:rsidRPr="00A87254">
        <w:rPr>
          <w:rFonts w:hint="cs"/>
          <w:sz w:val="26"/>
          <w:szCs w:val="26"/>
          <w:rtl/>
        </w:rPr>
        <w:tab/>
        <w:t xml:space="preserve">יוזכר כי </w:t>
      </w:r>
      <w:r w:rsidR="000D7C30" w:rsidRPr="00A87254">
        <w:rPr>
          <w:rFonts w:hint="cs"/>
          <w:b/>
          <w:bCs/>
          <w:sz w:val="26"/>
          <w:szCs w:val="26"/>
          <w:rtl/>
        </w:rPr>
        <w:t>ניהול הליך משפטי</w:t>
      </w:r>
      <w:r w:rsidR="00505E57" w:rsidRPr="00A87254">
        <w:rPr>
          <w:rFonts w:hint="cs"/>
          <w:b/>
          <w:bCs/>
          <w:sz w:val="26"/>
          <w:szCs w:val="26"/>
          <w:rtl/>
        </w:rPr>
        <w:t>, ו</w:t>
      </w:r>
      <w:r w:rsidR="00505E57" w:rsidRPr="00A87254">
        <w:rPr>
          <w:b/>
          <w:bCs/>
          <w:sz w:val="26"/>
          <w:szCs w:val="26"/>
          <w:rtl/>
        </w:rPr>
        <w:t>הבאת הראיות</w:t>
      </w:r>
      <w:r w:rsidR="00505E57" w:rsidRPr="00A87254">
        <w:rPr>
          <w:rFonts w:hint="cs"/>
          <w:b/>
          <w:bCs/>
          <w:sz w:val="26"/>
          <w:szCs w:val="26"/>
          <w:rtl/>
        </w:rPr>
        <w:t xml:space="preserve"> במסגרתו - </w:t>
      </w:r>
      <w:r w:rsidR="00481F5A" w:rsidRPr="00A87254">
        <w:rPr>
          <w:b/>
          <w:bCs/>
          <w:sz w:val="26"/>
          <w:szCs w:val="26"/>
          <w:rtl/>
        </w:rPr>
        <w:t>הינו אמצעי</w:t>
      </w:r>
      <w:r w:rsidR="00505E57" w:rsidRPr="00A87254">
        <w:rPr>
          <w:rFonts w:hint="cs"/>
          <w:b/>
          <w:bCs/>
          <w:sz w:val="26"/>
          <w:szCs w:val="26"/>
          <w:rtl/>
        </w:rPr>
        <w:t xml:space="preserve">, ואינו </w:t>
      </w:r>
      <w:r w:rsidR="00481F5A" w:rsidRPr="00A87254">
        <w:rPr>
          <w:b/>
          <w:bCs/>
          <w:sz w:val="26"/>
          <w:szCs w:val="26"/>
          <w:rtl/>
        </w:rPr>
        <w:t xml:space="preserve">מטרה בפני עצמה. </w:t>
      </w:r>
    </w:p>
    <w:p w:rsidR="000D7C30" w:rsidRPr="00A87254" w:rsidRDefault="000D7C30" w:rsidP="000D7C30">
      <w:pPr>
        <w:spacing w:line="360" w:lineRule="auto"/>
        <w:rPr>
          <w:rtl/>
        </w:rPr>
      </w:pPr>
      <w:r w:rsidRPr="00A87254">
        <w:rPr>
          <w:sz w:val="22"/>
          <w:szCs w:val="22"/>
          <w:rtl/>
        </w:rPr>
        <w:tab/>
      </w:r>
    </w:p>
    <w:p w:rsidR="00903780" w:rsidRPr="00A87254" w:rsidRDefault="00903780" w:rsidP="004A4FD9">
      <w:pPr>
        <w:spacing w:line="360" w:lineRule="auto"/>
        <w:ind w:firstLine="720"/>
        <w:rPr>
          <w:rtl/>
        </w:rPr>
      </w:pPr>
      <w:r w:rsidRPr="00A87254">
        <w:rPr>
          <w:rFonts w:hint="cs"/>
          <w:rtl/>
        </w:rPr>
        <w:t xml:space="preserve">זאת ועוד </w:t>
      </w:r>
      <w:r w:rsidR="00E61C69" w:rsidRPr="00A87254">
        <w:rPr>
          <w:rFonts w:hint="cs"/>
          <w:rtl/>
        </w:rPr>
        <w:t>ב</w:t>
      </w:r>
      <w:r w:rsidRPr="00A87254">
        <w:rPr>
          <w:rFonts w:hint="cs"/>
          <w:rtl/>
        </w:rPr>
        <w:t>החלטות</w:t>
      </w:r>
      <w:r w:rsidR="000D7C30" w:rsidRPr="00A87254">
        <w:rPr>
          <w:rFonts w:hint="cs"/>
          <w:rtl/>
        </w:rPr>
        <w:t xml:space="preserve"> רבות </w:t>
      </w:r>
      <w:r w:rsidR="00E61C69" w:rsidRPr="00A87254">
        <w:rPr>
          <w:rFonts w:hint="cs"/>
          <w:rtl/>
        </w:rPr>
        <w:t>ש</w:t>
      </w:r>
      <w:r w:rsidRPr="00A87254">
        <w:rPr>
          <w:rFonts w:hint="cs"/>
          <w:rtl/>
        </w:rPr>
        <w:t>ניתנו במהלך ההליכים המשפטיים</w:t>
      </w:r>
      <w:r w:rsidR="00E61C69" w:rsidRPr="00A87254">
        <w:rPr>
          <w:rFonts w:hint="cs"/>
          <w:rtl/>
        </w:rPr>
        <w:t xml:space="preserve"> לאורך השנים </w:t>
      </w:r>
      <w:r w:rsidRPr="00A87254">
        <w:rPr>
          <w:rFonts w:hint="cs"/>
          <w:rtl/>
        </w:rPr>
        <w:t xml:space="preserve">(ראה לדוגמא </w:t>
      </w:r>
      <w:r w:rsidRPr="00A87254">
        <w:rPr>
          <w:rtl/>
        </w:rPr>
        <w:tab/>
      </w:r>
      <w:r w:rsidRPr="00A87254">
        <w:rPr>
          <w:rFonts w:hint="cs"/>
          <w:rtl/>
        </w:rPr>
        <w:t>החלטה מיום 15.2.22), בית המשפט שב ופנה להורים על מנת שיחדלו</w:t>
      </w:r>
      <w:r w:rsidR="00E61C69" w:rsidRPr="00A87254">
        <w:rPr>
          <w:rFonts w:hint="cs"/>
          <w:rtl/>
        </w:rPr>
        <w:t xml:space="preserve"> </w:t>
      </w:r>
      <w:r w:rsidRPr="00A87254">
        <w:rPr>
          <w:rFonts w:hint="cs"/>
          <w:rtl/>
        </w:rPr>
        <w:t xml:space="preserve">מהסכסוך המתמשך </w:t>
      </w:r>
      <w:r w:rsidR="00E61C69" w:rsidRPr="00A87254">
        <w:rPr>
          <w:rtl/>
        </w:rPr>
        <w:tab/>
      </w:r>
      <w:r w:rsidRPr="00A87254">
        <w:rPr>
          <w:rFonts w:hint="cs"/>
          <w:rtl/>
        </w:rPr>
        <w:t xml:space="preserve">והקשה אשר גורם לפגיעה בקטינות. </w:t>
      </w:r>
    </w:p>
    <w:p w:rsidR="00903780" w:rsidRPr="00A87254" w:rsidRDefault="00903780" w:rsidP="00E61C69">
      <w:pPr>
        <w:spacing w:line="360" w:lineRule="auto"/>
        <w:ind w:firstLine="720"/>
        <w:jc w:val="both"/>
        <w:rPr>
          <w:rtl/>
        </w:rPr>
      </w:pPr>
      <w:r w:rsidRPr="00A87254">
        <w:rPr>
          <w:rFonts w:hint="cs"/>
          <w:rtl/>
        </w:rPr>
        <w:t xml:space="preserve">כמו כן, ניתנו ע"י בית המשפט שוב ושוב, הוראות שונות בכל הנוגע לקשר בין ההורים, </w:t>
      </w:r>
      <w:r w:rsidRPr="00A87254">
        <w:rPr>
          <w:rtl/>
        </w:rPr>
        <w:tab/>
      </w:r>
      <w:r w:rsidRPr="00A87254">
        <w:rPr>
          <w:rFonts w:hint="cs"/>
          <w:rtl/>
        </w:rPr>
        <w:t xml:space="preserve">להפסקת המעורבות של הקטינות, בכל הנוגע לקשר בין ההורים ובין המטפלים השונים ועוד </w:t>
      </w:r>
      <w:r w:rsidRPr="00A87254">
        <w:rPr>
          <w:rtl/>
        </w:rPr>
        <w:tab/>
      </w:r>
      <w:r w:rsidRPr="00A87254">
        <w:rPr>
          <w:rFonts w:hint="cs"/>
          <w:rtl/>
        </w:rPr>
        <w:t xml:space="preserve">ועוד, אך כל </w:t>
      </w:r>
      <w:r w:rsidR="00E61C69" w:rsidRPr="00A87254">
        <w:rPr>
          <w:rFonts w:hint="cs"/>
          <w:rtl/>
        </w:rPr>
        <w:t>אלו</w:t>
      </w:r>
      <w:r w:rsidRPr="00A87254">
        <w:rPr>
          <w:rFonts w:hint="cs"/>
          <w:rtl/>
        </w:rPr>
        <w:t xml:space="preserve"> לצערי, </w:t>
      </w:r>
      <w:r w:rsidRPr="00A87254">
        <w:rPr>
          <w:rFonts w:hint="cs"/>
          <w:b/>
          <w:bCs/>
          <w:u w:val="single"/>
          <w:rtl/>
        </w:rPr>
        <w:t>ללא הועיל</w:t>
      </w:r>
      <w:r w:rsidRPr="00A87254">
        <w:rPr>
          <w:rFonts w:hint="cs"/>
          <w:rtl/>
        </w:rPr>
        <w:t xml:space="preserve">. </w:t>
      </w:r>
    </w:p>
    <w:p w:rsidR="00903780" w:rsidRPr="00A87254" w:rsidRDefault="00903780" w:rsidP="00903780">
      <w:pPr>
        <w:spacing w:line="360" w:lineRule="auto"/>
        <w:ind w:left="720" w:hanging="720"/>
        <w:jc w:val="both"/>
        <w:rPr>
          <w:b/>
          <w:bCs/>
          <w:u w:val="single"/>
          <w:rtl/>
        </w:rPr>
      </w:pPr>
    </w:p>
    <w:p w:rsidR="00903780" w:rsidRPr="00A87254" w:rsidRDefault="00E61C69" w:rsidP="004A4FD9">
      <w:pPr>
        <w:spacing w:line="360" w:lineRule="auto"/>
        <w:ind w:left="720" w:hanging="720"/>
        <w:jc w:val="both"/>
        <w:rPr>
          <w:rtl/>
        </w:rPr>
      </w:pPr>
      <w:r w:rsidRPr="00A87254">
        <w:rPr>
          <w:b/>
          <w:bCs/>
          <w:rtl/>
        </w:rPr>
        <w:tab/>
      </w:r>
      <w:r w:rsidRPr="00A87254">
        <w:rPr>
          <w:rFonts w:hint="cs"/>
          <w:rtl/>
        </w:rPr>
        <w:t>ולכאורה אך ככל שאלו יינת</w:t>
      </w:r>
      <w:r w:rsidR="004A4FD9" w:rsidRPr="00A87254">
        <w:rPr>
          <w:rFonts w:hint="cs"/>
          <w:rtl/>
        </w:rPr>
        <w:t>נו</w:t>
      </w:r>
      <w:r w:rsidRPr="00A87254">
        <w:rPr>
          <w:rFonts w:hint="cs"/>
          <w:rtl/>
        </w:rPr>
        <w:t xml:space="preserve"> שוב בהליך זה </w:t>
      </w:r>
      <w:r w:rsidRPr="00A87254">
        <w:rPr>
          <w:rtl/>
        </w:rPr>
        <w:t>–</w:t>
      </w:r>
      <w:r w:rsidRPr="00A87254">
        <w:rPr>
          <w:rFonts w:hint="cs"/>
          <w:rtl/>
        </w:rPr>
        <w:t xml:space="preserve"> בנסיבות בעניינם של הצדדים והעדר הנכונות לחדול מההליך ומקיום המאבק </w:t>
      </w:r>
      <w:r w:rsidR="004A4FD9" w:rsidRPr="00A87254">
        <w:rPr>
          <w:rFonts w:hint="cs"/>
          <w:rtl/>
        </w:rPr>
        <w:t xml:space="preserve">- </w:t>
      </w:r>
      <w:r w:rsidRPr="00A87254">
        <w:rPr>
          <w:rFonts w:hint="cs"/>
          <w:rtl/>
        </w:rPr>
        <w:t xml:space="preserve">יוסיפו אלו שלא לסייע. </w:t>
      </w:r>
    </w:p>
    <w:p w:rsidR="00E61C69" w:rsidRPr="00A87254" w:rsidRDefault="00E61C69" w:rsidP="00903780">
      <w:pPr>
        <w:spacing w:line="360" w:lineRule="auto"/>
        <w:ind w:left="720" w:hanging="720"/>
        <w:jc w:val="both"/>
        <w:rPr>
          <w:rtl/>
        </w:rPr>
      </w:pPr>
    </w:p>
    <w:p w:rsidR="00903780" w:rsidRPr="00A87254" w:rsidRDefault="009A3B22" w:rsidP="00C41327">
      <w:pPr>
        <w:spacing w:line="360" w:lineRule="auto"/>
        <w:ind w:left="720" w:hanging="720"/>
        <w:jc w:val="both"/>
        <w:rPr>
          <w:rtl/>
        </w:rPr>
      </w:pPr>
      <w:r w:rsidRPr="00A87254">
        <w:rPr>
          <w:rFonts w:hint="cs"/>
          <w:rtl/>
        </w:rPr>
        <w:t>21</w:t>
      </w:r>
      <w:r w:rsidR="00E61C69" w:rsidRPr="00A87254">
        <w:rPr>
          <w:rFonts w:hint="cs"/>
          <w:rtl/>
        </w:rPr>
        <w:t>.</w:t>
      </w:r>
      <w:r w:rsidR="00E61C69" w:rsidRPr="00A87254">
        <w:rPr>
          <w:rFonts w:hint="cs"/>
          <w:rtl/>
        </w:rPr>
        <w:tab/>
        <w:t xml:space="preserve">ועוד - </w:t>
      </w:r>
      <w:r w:rsidR="00903780" w:rsidRPr="00A87254">
        <w:rPr>
          <w:rFonts w:hint="cs"/>
          <w:rtl/>
        </w:rPr>
        <w:t>זמני השהות של הקטינות אצל כל אחד מההורים מתקיימים, בהתאם להסכמות הצדדים</w:t>
      </w:r>
      <w:r w:rsidR="004A4FD9" w:rsidRPr="00A87254">
        <w:rPr>
          <w:rFonts w:hint="cs"/>
          <w:rtl/>
        </w:rPr>
        <w:t xml:space="preserve"> </w:t>
      </w:r>
      <w:r w:rsidR="00903780" w:rsidRPr="00A87254">
        <w:rPr>
          <w:rFonts w:hint="cs"/>
          <w:rtl/>
        </w:rPr>
        <w:t>בהסכם גירושין שאושר על ידי בית המשפט ביום  10.9.15</w:t>
      </w:r>
      <w:r w:rsidR="004A4FD9" w:rsidRPr="00A87254">
        <w:rPr>
          <w:rFonts w:hint="cs"/>
          <w:rtl/>
        </w:rPr>
        <w:t xml:space="preserve"> </w:t>
      </w:r>
      <w:r w:rsidR="00B95D88" w:rsidRPr="00A87254">
        <w:rPr>
          <w:rFonts w:hint="cs"/>
          <w:rtl/>
        </w:rPr>
        <w:t>(</w:t>
      </w:r>
      <w:r w:rsidR="00903780" w:rsidRPr="00A87254">
        <w:rPr>
          <w:rFonts w:hint="cs"/>
          <w:rtl/>
        </w:rPr>
        <w:t>חלוקת זמן אשר  קיבלה בהסכמת הצדדים תוקף של פס"ד אף בתמ"ש 23507-11-15</w:t>
      </w:r>
      <w:r w:rsidR="00B95D88" w:rsidRPr="00A87254">
        <w:rPr>
          <w:rFonts w:hint="cs"/>
          <w:rtl/>
        </w:rPr>
        <w:t xml:space="preserve">) כדלקמן:  </w:t>
      </w:r>
      <w:r w:rsidR="00903780" w:rsidRPr="00A87254">
        <w:rPr>
          <w:rFonts w:hint="cs"/>
          <w:rtl/>
        </w:rPr>
        <w:t xml:space="preserve">הקטינות שוהות עם האב בימי שני ורביעי כולל לינה ובכל סופ"ש שני החל מיום  שישי ממסגרות החינוך ועד ליום א' (כמו גם שוהות הקטינות בחגים ובחופשות אצל כל אחד מההורים לסירוגין). </w:t>
      </w:r>
    </w:p>
    <w:p w:rsidR="00903780" w:rsidRPr="00A87254" w:rsidRDefault="00903780" w:rsidP="00E61C69">
      <w:pPr>
        <w:spacing w:line="360" w:lineRule="auto"/>
        <w:ind w:left="720"/>
        <w:jc w:val="both"/>
        <w:rPr>
          <w:rtl/>
        </w:rPr>
      </w:pPr>
      <w:r w:rsidRPr="00A87254">
        <w:rPr>
          <w:rFonts w:hint="cs"/>
          <w:rtl/>
        </w:rPr>
        <w:t xml:space="preserve">כך, </w:t>
      </w:r>
      <w:r w:rsidRPr="00A87254">
        <w:rPr>
          <w:rFonts w:hint="cs"/>
          <w:b/>
          <w:bCs/>
          <w:rtl/>
        </w:rPr>
        <w:t>לכל אחד מההורים, זכויות הוריות המאפשרות קיום הורותו לרבות שהייה בזמנים נרחבים עם הקטינות.</w:t>
      </w:r>
      <w:r w:rsidRPr="00A87254">
        <w:rPr>
          <w:rFonts w:hint="cs"/>
          <w:rtl/>
        </w:rPr>
        <w:t xml:space="preserve"> </w:t>
      </w:r>
    </w:p>
    <w:p w:rsidR="00C41327" w:rsidRPr="00A87254" w:rsidRDefault="00C41327" w:rsidP="00505E57">
      <w:pPr>
        <w:spacing w:line="360" w:lineRule="auto"/>
        <w:ind w:left="720"/>
        <w:jc w:val="both"/>
        <w:rPr>
          <w:rtl/>
        </w:rPr>
      </w:pPr>
    </w:p>
    <w:p w:rsidR="00505E57" w:rsidRPr="00A87254" w:rsidRDefault="00B95D88" w:rsidP="00505E57">
      <w:pPr>
        <w:spacing w:line="360" w:lineRule="auto"/>
        <w:ind w:left="720"/>
        <w:jc w:val="both"/>
        <w:rPr>
          <w:rtl/>
        </w:rPr>
      </w:pPr>
      <w:r w:rsidRPr="00A87254">
        <w:rPr>
          <w:rFonts w:hint="cs"/>
          <w:rtl/>
        </w:rPr>
        <w:t>כן אין מחלוקת אף בין כל הגורמים הטיפוליים, כי יש להמשיך בקיום הקשר של הקטינות עם כל אחד מההורים (וכך אף רצונן של הקטינות)</w:t>
      </w:r>
      <w:r w:rsidR="00505E57" w:rsidRPr="00A87254">
        <w:rPr>
          <w:rFonts w:hint="cs"/>
          <w:rtl/>
        </w:rPr>
        <w:t xml:space="preserve">, ואין לבצע שינוי בהסדרים הקיימים. </w:t>
      </w:r>
      <w:r w:rsidRPr="00A87254">
        <w:rPr>
          <w:rFonts w:hint="cs"/>
          <w:rtl/>
        </w:rPr>
        <w:t xml:space="preserve"> </w:t>
      </w:r>
      <w:r w:rsidR="00505E57" w:rsidRPr="00A87254">
        <w:rPr>
          <w:rFonts w:hint="cs"/>
          <w:rtl/>
        </w:rPr>
        <w:t xml:space="preserve"> </w:t>
      </w:r>
    </w:p>
    <w:p w:rsidR="00C41327" w:rsidRPr="00A87254" w:rsidRDefault="00C41327" w:rsidP="00C41327">
      <w:pPr>
        <w:spacing w:line="360" w:lineRule="auto"/>
        <w:ind w:left="720"/>
        <w:jc w:val="both"/>
        <w:rPr>
          <w:rFonts w:asciiTheme="minorHAnsi" w:hAnsiTheme="minorHAnsi"/>
          <w:noProof w:val="0"/>
          <w:rtl/>
        </w:rPr>
      </w:pPr>
    </w:p>
    <w:p w:rsidR="00313B4D" w:rsidRPr="00A87254" w:rsidRDefault="00313B4D" w:rsidP="00E71141">
      <w:pPr>
        <w:spacing w:line="360" w:lineRule="auto"/>
        <w:ind w:left="720"/>
        <w:jc w:val="both"/>
        <w:rPr>
          <w:rFonts w:asciiTheme="minorHAnsi" w:hAnsiTheme="minorHAnsi"/>
          <w:noProof w:val="0"/>
          <w:rtl/>
        </w:rPr>
      </w:pPr>
      <w:r w:rsidRPr="00A87254">
        <w:rPr>
          <w:rFonts w:asciiTheme="minorHAnsi" w:hAnsiTheme="minorHAnsi" w:hint="cs"/>
          <w:noProof w:val="0"/>
          <w:rtl/>
        </w:rPr>
        <w:t xml:space="preserve">כך שבפועל, אין המדובר ברצונו של בעל דין למצות את ההליך המשפטי,  והימשכות ההליכים לא רק שאינה מיטיבה עם מי מהצדדים, אלא ממילא לא תביא לשינוי התוצאה. </w:t>
      </w:r>
    </w:p>
    <w:p w:rsidR="00313B4D" w:rsidRPr="00A87254" w:rsidRDefault="00313B4D" w:rsidP="00B95D88">
      <w:pPr>
        <w:spacing w:line="360" w:lineRule="auto"/>
        <w:ind w:left="720"/>
        <w:jc w:val="both"/>
        <w:rPr>
          <w:rtl/>
        </w:rPr>
      </w:pPr>
    </w:p>
    <w:p w:rsidR="00C41327" w:rsidRPr="00A87254" w:rsidRDefault="009A3B22" w:rsidP="008A7D9A">
      <w:pPr>
        <w:spacing w:line="360" w:lineRule="auto"/>
        <w:ind w:left="720" w:hanging="720"/>
        <w:jc w:val="both"/>
        <w:rPr>
          <w:rtl/>
        </w:rPr>
      </w:pPr>
      <w:r w:rsidRPr="00A87254">
        <w:rPr>
          <w:rFonts w:hint="cs"/>
          <w:rtl/>
        </w:rPr>
        <w:lastRenderedPageBreak/>
        <w:t>22</w:t>
      </w:r>
      <w:r w:rsidR="00313B4D" w:rsidRPr="00A87254">
        <w:rPr>
          <w:rFonts w:hint="cs"/>
          <w:rtl/>
        </w:rPr>
        <w:t xml:space="preserve">. </w:t>
      </w:r>
      <w:r w:rsidR="00313B4D" w:rsidRPr="00A87254">
        <w:rPr>
          <w:rtl/>
        </w:rPr>
        <w:tab/>
      </w:r>
      <w:r w:rsidR="00903780" w:rsidRPr="00A87254">
        <w:rPr>
          <w:rFonts w:hint="cs"/>
          <w:rtl/>
        </w:rPr>
        <w:t xml:space="preserve">עוד אציין כי החשש לטובת הקטינות </w:t>
      </w:r>
      <w:r w:rsidR="00B95D88" w:rsidRPr="00A87254">
        <w:rPr>
          <w:rFonts w:hint="cs"/>
          <w:rtl/>
        </w:rPr>
        <w:t>אינו נובע מהיעדר טיפול בקטינות ו/או אי מילוי אחר צרכיהם הפיזיים של הקטינות</w:t>
      </w:r>
      <w:r w:rsidR="008C7644" w:rsidRPr="00A87254">
        <w:rPr>
          <w:rFonts w:hint="cs"/>
          <w:rtl/>
        </w:rPr>
        <w:t xml:space="preserve"> כאשר</w:t>
      </w:r>
      <w:r w:rsidR="00903780" w:rsidRPr="00A87254">
        <w:rPr>
          <w:rFonts w:hint="cs"/>
          <w:rtl/>
        </w:rPr>
        <w:t xml:space="preserve"> שני ההורים הינם הורים דואגים, אכפתיים וטובים לקטינות</w:t>
      </w:r>
      <w:r w:rsidR="00B95D88" w:rsidRPr="00A87254">
        <w:rPr>
          <w:rFonts w:hint="cs"/>
          <w:rtl/>
        </w:rPr>
        <w:t xml:space="preserve">. </w:t>
      </w:r>
      <w:r w:rsidR="00C41327" w:rsidRPr="00A87254">
        <w:rPr>
          <w:rFonts w:hint="cs"/>
          <w:rtl/>
        </w:rPr>
        <w:t xml:space="preserve"> </w:t>
      </w:r>
      <w:r w:rsidR="00903780" w:rsidRPr="00A87254">
        <w:rPr>
          <w:rFonts w:hint="cs"/>
          <w:rtl/>
        </w:rPr>
        <w:t xml:space="preserve">אלא מאי ? </w:t>
      </w:r>
    </w:p>
    <w:p w:rsidR="00903780" w:rsidRPr="00A87254" w:rsidRDefault="00903780" w:rsidP="00505E57">
      <w:pPr>
        <w:spacing w:line="360" w:lineRule="auto"/>
        <w:ind w:left="720"/>
        <w:jc w:val="both"/>
        <w:rPr>
          <w:b/>
          <w:bCs/>
          <w:u w:val="single"/>
          <w:rtl/>
        </w:rPr>
      </w:pPr>
      <w:r w:rsidRPr="00A87254">
        <w:rPr>
          <w:rFonts w:hint="cs"/>
          <w:b/>
          <w:bCs/>
          <w:u w:val="single"/>
          <w:rtl/>
        </w:rPr>
        <w:t xml:space="preserve">שחובתם זו "נשכחת" שעה שהם שוהים תחת הקונפליקט הבלתי פתור ביניהם, </w:t>
      </w:r>
      <w:r w:rsidR="00505E57" w:rsidRPr="00A87254">
        <w:rPr>
          <w:rFonts w:hint="cs"/>
          <w:b/>
          <w:bCs/>
          <w:u w:val="single"/>
          <w:rtl/>
        </w:rPr>
        <w:t xml:space="preserve">וכל עוד </w:t>
      </w:r>
      <w:r w:rsidRPr="00A87254">
        <w:rPr>
          <w:rFonts w:hint="cs"/>
          <w:b/>
          <w:bCs/>
          <w:u w:val="single"/>
          <w:rtl/>
        </w:rPr>
        <w:t>הם מנהלים הליכים משפטיים בנסיון להוכיח את "צדקתם" ו"את האשמותיהם זה כלפי זו וזו כלפי זה" ועושים שימוש בקטינות לצורך כך</w:t>
      </w:r>
      <w:r w:rsidR="00505E57" w:rsidRPr="00A87254">
        <w:rPr>
          <w:rFonts w:hint="cs"/>
          <w:b/>
          <w:bCs/>
          <w:u w:val="single"/>
          <w:rtl/>
        </w:rPr>
        <w:t>.</w:t>
      </w:r>
      <w:r w:rsidR="00B95D88" w:rsidRPr="00A87254">
        <w:rPr>
          <w:rFonts w:hint="cs"/>
          <w:b/>
          <w:bCs/>
          <w:u w:val="single"/>
          <w:rtl/>
        </w:rPr>
        <w:t xml:space="preserve"> </w:t>
      </w:r>
    </w:p>
    <w:p w:rsidR="00E61C69" w:rsidRPr="00A87254" w:rsidRDefault="00E61C69" w:rsidP="00E61C69">
      <w:pPr>
        <w:spacing w:line="360" w:lineRule="auto"/>
        <w:ind w:left="720"/>
        <w:jc w:val="both"/>
        <w:rPr>
          <w:rtl/>
        </w:rPr>
      </w:pPr>
    </w:p>
    <w:p w:rsidR="00E61C69" w:rsidRPr="00A87254" w:rsidRDefault="008A7D9A" w:rsidP="00E61C69">
      <w:pPr>
        <w:spacing w:line="360" w:lineRule="auto"/>
        <w:ind w:left="720"/>
        <w:jc w:val="both"/>
        <w:rPr>
          <w:rtl/>
        </w:rPr>
      </w:pPr>
      <w:r>
        <w:rPr>
          <w:rFonts w:hint="cs"/>
          <w:rtl/>
        </w:rPr>
        <w:t>אף בעניין זה איפה לא י</w:t>
      </w:r>
      <w:r w:rsidR="00E61C69" w:rsidRPr="00A87254">
        <w:rPr>
          <w:rFonts w:hint="cs"/>
          <w:rtl/>
        </w:rPr>
        <w:t xml:space="preserve">ועיל בירור העתירה שבפני. </w:t>
      </w:r>
    </w:p>
    <w:p w:rsidR="00E61C69" w:rsidRPr="00A87254" w:rsidRDefault="00E61C69" w:rsidP="00E61C69">
      <w:pPr>
        <w:spacing w:line="360" w:lineRule="auto"/>
        <w:ind w:left="720"/>
        <w:jc w:val="both"/>
        <w:rPr>
          <w:rtl/>
        </w:rPr>
      </w:pPr>
    </w:p>
    <w:p w:rsidR="00694556" w:rsidRPr="00A87254" w:rsidRDefault="00077B55">
      <w:pPr>
        <w:spacing w:line="360" w:lineRule="auto"/>
        <w:jc w:val="both"/>
        <w:rPr>
          <w:rFonts w:ascii="Arial" w:hAnsi="Arial"/>
          <w:b/>
          <w:bCs/>
          <w:noProof w:val="0"/>
          <w:sz w:val="28"/>
          <w:szCs w:val="28"/>
          <w:u w:val="single"/>
          <w:rtl/>
        </w:rPr>
      </w:pPr>
      <w:r w:rsidRPr="00A87254">
        <w:rPr>
          <w:rFonts w:ascii="Arial" w:hAnsi="Arial" w:hint="cs"/>
          <w:b/>
          <w:bCs/>
          <w:noProof w:val="0"/>
          <w:sz w:val="28"/>
          <w:szCs w:val="28"/>
          <w:u w:val="single"/>
          <w:rtl/>
        </w:rPr>
        <w:t xml:space="preserve">סוף דבר </w:t>
      </w:r>
    </w:p>
    <w:p w:rsidR="00851835" w:rsidRPr="00A87254" w:rsidRDefault="009A3B22" w:rsidP="008E3D5D">
      <w:pPr>
        <w:spacing w:line="360" w:lineRule="auto"/>
        <w:ind w:left="720" w:hanging="720"/>
        <w:jc w:val="both"/>
        <w:rPr>
          <w:rFonts w:ascii="Arial" w:hAnsi="Arial"/>
          <w:b/>
          <w:bCs/>
          <w:noProof w:val="0"/>
          <w:rtl/>
        </w:rPr>
      </w:pPr>
      <w:r w:rsidRPr="00A87254">
        <w:rPr>
          <w:rFonts w:ascii="Arial" w:hAnsi="Arial" w:hint="cs"/>
          <w:b/>
          <w:bCs/>
          <w:noProof w:val="0"/>
          <w:rtl/>
        </w:rPr>
        <w:t>23</w:t>
      </w:r>
      <w:r w:rsidR="008E3D5D" w:rsidRPr="00A87254">
        <w:rPr>
          <w:rFonts w:ascii="Arial" w:hAnsi="Arial" w:hint="cs"/>
          <w:b/>
          <w:bCs/>
          <w:noProof w:val="0"/>
          <w:rtl/>
        </w:rPr>
        <w:t xml:space="preserve">. </w:t>
      </w:r>
      <w:r w:rsidR="008E3D5D" w:rsidRPr="00A87254">
        <w:rPr>
          <w:rFonts w:ascii="Arial" w:hAnsi="Arial"/>
          <w:b/>
          <w:bCs/>
          <w:noProof w:val="0"/>
          <w:rtl/>
        </w:rPr>
        <w:tab/>
      </w:r>
      <w:r w:rsidR="00E61C69" w:rsidRPr="00A87254">
        <w:rPr>
          <w:rFonts w:ascii="Arial" w:hAnsi="Arial" w:hint="cs"/>
          <w:b/>
          <w:bCs/>
          <w:noProof w:val="0"/>
          <w:rtl/>
        </w:rPr>
        <w:t>מכל הנימוקים שפורטו בפני, ומשום טובת הקטינות הנני מאמצת המלצות עו"ס לסדרי דין ועמדת האפ' לדין ומורה כדלקמן</w:t>
      </w:r>
      <w:r w:rsidR="00851835" w:rsidRPr="00A87254">
        <w:rPr>
          <w:rFonts w:ascii="Arial" w:hAnsi="Arial" w:hint="cs"/>
          <w:b/>
          <w:bCs/>
          <w:noProof w:val="0"/>
          <w:rtl/>
        </w:rPr>
        <w:t xml:space="preserve">:- </w:t>
      </w:r>
    </w:p>
    <w:p w:rsidR="00851835" w:rsidRPr="00A87254" w:rsidRDefault="00851835" w:rsidP="008E3D5D">
      <w:pPr>
        <w:spacing w:line="360" w:lineRule="auto"/>
        <w:ind w:left="720"/>
        <w:jc w:val="both"/>
        <w:rPr>
          <w:rFonts w:ascii="Arial" w:hAnsi="Arial"/>
          <w:b/>
          <w:bCs/>
          <w:noProof w:val="0"/>
          <w:rtl/>
        </w:rPr>
      </w:pPr>
      <w:r w:rsidRPr="00A87254">
        <w:rPr>
          <w:rFonts w:ascii="Arial" w:hAnsi="Arial" w:hint="cs"/>
          <w:b/>
          <w:bCs/>
          <w:noProof w:val="0"/>
          <w:rtl/>
        </w:rPr>
        <w:t xml:space="preserve">1. </w:t>
      </w:r>
      <w:r w:rsidRPr="00A87254">
        <w:rPr>
          <w:rFonts w:ascii="Arial" w:hAnsi="Arial" w:hint="cs"/>
          <w:b/>
          <w:bCs/>
          <w:noProof w:val="0"/>
          <w:rtl/>
        </w:rPr>
        <w:tab/>
        <w:t xml:space="preserve">על כי אין מקום להמשיך ולדון בתובענה זו . </w:t>
      </w:r>
    </w:p>
    <w:p w:rsidR="00851835" w:rsidRPr="00A87254" w:rsidRDefault="00851835" w:rsidP="008E3D5D">
      <w:pPr>
        <w:spacing w:line="360" w:lineRule="auto"/>
        <w:ind w:left="720"/>
        <w:jc w:val="both"/>
        <w:rPr>
          <w:rFonts w:ascii="Arial" w:hAnsi="Arial"/>
          <w:b/>
          <w:bCs/>
          <w:noProof w:val="0"/>
          <w:rtl/>
        </w:rPr>
      </w:pPr>
      <w:r w:rsidRPr="00A87254">
        <w:rPr>
          <w:rFonts w:ascii="Arial" w:hAnsi="Arial" w:hint="cs"/>
          <w:b/>
          <w:bCs/>
          <w:noProof w:val="0"/>
          <w:rtl/>
        </w:rPr>
        <w:t>2.</w:t>
      </w:r>
      <w:r w:rsidRPr="00A87254">
        <w:rPr>
          <w:rFonts w:ascii="Arial" w:hAnsi="Arial" w:hint="cs"/>
          <w:b/>
          <w:bCs/>
          <w:noProof w:val="0"/>
          <w:rtl/>
        </w:rPr>
        <w:tab/>
        <w:t xml:space="preserve">על ביטול מעורבות עו"ס לסדרי דין והסרת סמכויותיה. </w:t>
      </w:r>
    </w:p>
    <w:p w:rsidR="00851835" w:rsidRPr="00A87254" w:rsidRDefault="00851835" w:rsidP="008E3D5D">
      <w:pPr>
        <w:spacing w:line="360" w:lineRule="auto"/>
        <w:ind w:left="720"/>
        <w:jc w:val="both"/>
        <w:rPr>
          <w:rFonts w:ascii="Arial" w:hAnsi="Arial"/>
          <w:b/>
          <w:bCs/>
          <w:noProof w:val="0"/>
          <w:rtl/>
        </w:rPr>
      </w:pPr>
      <w:r w:rsidRPr="00A87254">
        <w:rPr>
          <w:rFonts w:ascii="Arial" w:hAnsi="Arial" w:hint="cs"/>
          <w:b/>
          <w:bCs/>
          <w:noProof w:val="0"/>
          <w:rtl/>
        </w:rPr>
        <w:t>3.</w:t>
      </w:r>
      <w:r w:rsidRPr="00A87254">
        <w:rPr>
          <w:rFonts w:ascii="Arial" w:hAnsi="Arial" w:hint="cs"/>
          <w:b/>
          <w:bCs/>
          <w:noProof w:val="0"/>
          <w:rtl/>
        </w:rPr>
        <w:tab/>
        <w:t xml:space="preserve">על ביטול מינוי האפ' לדין. </w:t>
      </w:r>
    </w:p>
    <w:p w:rsidR="00851835" w:rsidRPr="00A87254" w:rsidRDefault="00851835" w:rsidP="008E3D5D">
      <w:pPr>
        <w:spacing w:line="360" w:lineRule="auto"/>
        <w:ind w:left="720"/>
        <w:jc w:val="both"/>
        <w:rPr>
          <w:rFonts w:ascii="Arial" w:hAnsi="Arial"/>
          <w:b/>
          <w:bCs/>
          <w:noProof w:val="0"/>
          <w:rtl/>
        </w:rPr>
      </w:pPr>
      <w:r w:rsidRPr="00A87254">
        <w:rPr>
          <w:rFonts w:ascii="Arial" w:hAnsi="Arial" w:hint="cs"/>
          <w:b/>
          <w:bCs/>
          <w:noProof w:val="0"/>
          <w:rtl/>
        </w:rPr>
        <w:t>4.</w:t>
      </w:r>
      <w:r w:rsidRPr="00A87254">
        <w:rPr>
          <w:rFonts w:ascii="Arial" w:hAnsi="Arial" w:hint="cs"/>
          <w:b/>
          <w:bCs/>
          <w:noProof w:val="0"/>
          <w:rtl/>
        </w:rPr>
        <w:tab/>
        <w:t xml:space="preserve">על הפסקת ההליכים הטיפוליים בשלב זה. </w:t>
      </w:r>
    </w:p>
    <w:p w:rsidR="00851835" w:rsidRPr="00A87254" w:rsidRDefault="00851835">
      <w:pPr>
        <w:spacing w:line="360" w:lineRule="auto"/>
        <w:jc w:val="both"/>
        <w:rPr>
          <w:rFonts w:ascii="Arial" w:hAnsi="Arial"/>
          <w:noProof w:val="0"/>
          <w:rtl/>
        </w:rPr>
      </w:pPr>
    </w:p>
    <w:p w:rsidR="00F35914" w:rsidRPr="00A87254" w:rsidRDefault="00F35914">
      <w:pPr>
        <w:spacing w:line="360" w:lineRule="auto"/>
        <w:jc w:val="both"/>
        <w:rPr>
          <w:rFonts w:ascii="Arial" w:hAnsi="Arial"/>
          <w:noProof w:val="0"/>
          <w:rtl/>
        </w:rPr>
      </w:pPr>
      <w:r w:rsidRPr="00A87254">
        <w:rPr>
          <w:rFonts w:ascii="Arial" w:hAnsi="Arial" w:hint="cs"/>
          <w:noProof w:val="0"/>
          <w:rtl/>
        </w:rPr>
        <w:t xml:space="preserve">הנני שבה ופונה להורים כי ישכילו להגן על בנותיהן הקטינות ויחדלו משפת המאבק. </w:t>
      </w:r>
    </w:p>
    <w:p w:rsidR="009A3B22" w:rsidRPr="00A87254" w:rsidRDefault="00F35914">
      <w:pPr>
        <w:spacing w:line="360" w:lineRule="auto"/>
        <w:jc w:val="both"/>
        <w:rPr>
          <w:rFonts w:ascii="Arial" w:hAnsi="Arial"/>
          <w:noProof w:val="0"/>
          <w:rtl/>
        </w:rPr>
      </w:pPr>
      <w:r w:rsidRPr="00A87254">
        <w:rPr>
          <w:rFonts w:ascii="Arial" w:hAnsi="Arial" w:hint="cs"/>
          <w:noProof w:val="0"/>
          <w:rtl/>
        </w:rPr>
        <w:t>רבה תקוותי כי כך יעשו.</w:t>
      </w:r>
    </w:p>
    <w:p w:rsidR="009A3B22" w:rsidRPr="00A87254" w:rsidRDefault="009A3B22">
      <w:pPr>
        <w:spacing w:line="360" w:lineRule="auto"/>
        <w:jc w:val="both"/>
        <w:rPr>
          <w:rFonts w:ascii="Arial" w:hAnsi="Arial"/>
          <w:noProof w:val="0"/>
          <w:rtl/>
        </w:rPr>
      </w:pPr>
    </w:p>
    <w:p w:rsidR="009A3B22" w:rsidRPr="00A87254" w:rsidRDefault="009A3B22">
      <w:pPr>
        <w:spacing w:line="360" w:lineRule="auto"/>
        <w:jc w:val="both"/>
        <w:rPr>
          <w:rFonts w:ascii="Arial" w:hAnsi="Arial"/>
          <w:noProof w:val="0"/>
          <w:sz w:val="22"/>
          <w:szCs w:val="22"/>
          <w:rtl/>
        </w:rPr>
      </w:pPr>
      <w:r w:rsidRPr="00A87254">
        <w:rPr>
          <w:rFonts w:ascii="Arial" w:hAnsi="Arial" w:hint="cs"/>
          <w:noProof w:val="0"/>
          <w:sz w:val="22"/>
          <w:szCs w:val="22"/>
          <w:rtl/>
        </w:rPr>
        <w:t xml:space="preserve">אתיר פרסום פסה"ד בשינויי עריכה מתאימים וללא פרטים מזהים, בהעדר עמדה אחרת בתוך 10 ימים (ימי פגרה במניין). </w:t>
      </w:r>
    </w:p>
    <w:p w:rsidR="00F35914" w:rsidRPr="00A87254" w:rsidRDefault="00F35914">
      <w:pPr>
        <w:spacing w:line="360" w:lineRule="auto"/>
        <w:jc w:val="both"/>
        <w:rPr>
          <w:rFonts w:ascii="Arial" w:hAnsi="Arial"/>
          <w:noProof w:val="0"/>
          <w:rtl/>
        </w:rPr>
      </w:pPr>
      <w:r w:rsidRPr="00A87254">
        <w:rPr>
          <w:rFonts w:ascii="Arial" w:hAnsi="Arial" w:hint="cs"/>
          <w:noProof w:val="0"/>
          <w:rtl/>
        </w:rPr>
        <w:t xml:space="preserve"> </w:t>
      </w:r>
    </w:p>
    <w:p w:rsidR="00BB7F17" w:rsidRPr="00A87254" w:rsidRDefault="00851835" w:rsidP="0005011C">
      <w:pPr>
        <w:spacing w:line="360" w:lineRule="auto"/>
        <w:jc w:val="both"/>
        <w:rPr>
          <w:rFonts w:ascii="Arial" w:hAnsi="Arial"/>
          <w:noProof w:val="0"/>
          <w:rtl/>
        </w:rPr>
      </w:pPr>
      <w:r w:rsidRPr="00A87254">
        <w:rPr>
          <w:rFonts w:ascii="Arial" w:hAnsi="Arial" w:hint="cs"/>
          <w:noProof w:val="0"/>
          <w:rtl/>
        </w:rPr>
        <w:t xml:space="preserve">המזכירות תמציא החלטתי לצדדים, לאפ' לדין ולעו"ס לסדרי דין </w:t>
      </w:r>
      <w:r w:rsidR="0005011C" w:rsidRPr="00A87254">
        <w:rPr>
          <w:rFonts w:ascii="Arial" w:hAnsi="Arial" w:hint="cs"/>
          <w:b/>
          <w:bCs/>
          <w:noProof w:val="0"/>
          <w:rtl/>
        </w:rPr>
        <w:t>ותסגור תיק זה</w:t>
      </w:r>
      <w:r w:rsidRPr="00A87254">
        <w:rPr>
          <w:rFonts w:ascii="Arial" w:hAnsi="Arial" w:hint="cs"/>
          <w:noProof w:val="0"/>
          <w:rtl/>
        </w:rPr>
        <w:t xml:space="preserve">. </w:t>
      </w:r>
    </w:p>
    <w:p w:rsidR="00340D49" w:rsidRPr="00A87254" w:rsidRDefault="00340D49">
      <w:pPr>
        <w:spacing w:line="360" w:lineRule="auto"/>
        <w:jc w:val="both"/>
        <w:rPr>
          <w:rFonts w:ascii="Arial" w:hAnsi="Arial"/>
          <w:noProof w:val="0"/>
          <w:rtl/>
        </w:rPr>
      </w:pPr>
    </w:p>
    <w:p w:rsidR="00694556" w:rsidRPr="00A87254" w:rsidRDefault="00005C8B" w:rsidP="009A3B22">
      <w:pPr>
        <w:spacing w:line="360" w:lineRule="auto"/>
        <w:jc w:val="both"/>
        <w:rPr>
          <w:rFonts w:ascii="Arial" w:hAnsi="Arial"/>
          <w:noProof w:val="0"/>
          <w:rtl/>
        </w:rPr>
      </w:pPr>
      <w:r w:rsidRPr="00A87254">
        <w:rPr>
          <w:rFonts w:ascii="Arial" w:hAnsi="Arial"/>
          <w:noProof w:val="0"/>
          <w:rtl/>
        </w:rPr>
        <w:t xml:space="preserve">ניתן היום,  </w:t>
      </w:r>
      <w:sdt>
        <w:sdtPr>
          <w:rPr>
            <w:rtl/>
          </w:rPr>
          <w:alias w:val="1455"/>
          <w:tag w:val="1455"/>
          <w:id w:val="242217728"/>
          <w:text w:multiLine="1"/>
        </w:sdtPr>
        <w:sdtEndPr/>
        <w:sdtContent>
          <w:r w:rsidRPr="00A87254">
            <w:rPr>
              <w:rFonts w:ascii="Arial" w:hAnsi="Arial" w:hint="cs"/>
              <w:noProof w:val="0"/>
              <w:rtl/>
            </w:rPr>
            <w:t>ח' אב תשפ"ב</w:t>
          </w:r>
        </w:sdtContent>
      </w:sdt>
      <w:r w:rsidRPr="00A87254">
        <w:rPr>
          <w:rFonts w:ascii="Arial" w:hAnsi="Arial"/>
          <w:noProof w:val="0"/>
          <w:rtl/>
        </w:rPr>
        <w:t xml:space="preserve">, </w:t>
      </w:r>
      <w:sdt>
        <w:sdtPr>
          <w:rPr>
            <w:rtl/>
          </w:rPr>
          <w:alias w:val="1456"/>
          <w:tag w:val="1456"/>
          <w:id w:val="-1101635932"/>
          <w:text w:multiLine="1"/>
        </w:sdtPr>
        <w:sdtEndPr/>
        <w:sdtContent>
          <w:r w:rsidRPr="00A87254">
            <w:rPr>
              <w:rFonts w:ascii="Arial" w:hAnsi="Arial" w:hint="cs"/>
              <w:noProof w:val="0"/>
              <w:rtl/>
            </w:rPr>
            <w:t>05 אוגוסט 2022</w:t>
          </w:r>
        </w:sdtContent>
      </w:sdt>
      <w:r w:rsidRPr="00A87254">
        <w:rPr>
          <w:rFonts w:ascii="Arial" w:hAnsi="Arial"/>
          <w:noProof w:val="0"/>
          <w:rtl/>
        </w:rPr>
        <w:t>, בהעדר הצדדים.</w:t>
      </w:r>
    </w:p>
    <w:p w:rsidR="005B0F49" w:rsidRPr="00A87254" w:rsidRDefault="005B0F49" w:rsidP="00633C4F">
      <w:pPr>
        <w:spacing w:line="360" w:lineRule="auto"/>
        <w:jc w:val="both"/>
        <w:rPr>
          <w:rFonts w:ascii="Arial" w:hAnsi="Arial"/>
          <w:noProof w:val="0"/>
          <w:rtl/>
        </w:rPr>
      </w:pPr>
      <w:r w:rsidRPr="00A87254">
        <w:rPr>
          <w:rFonts w:ascii="Arial" w:hAnsi="Arial" w:hint="cs"/>
          <w:noProof w:val="0"/>
          <w:rtl/>
        </w:rPr>
        <w:tab/>
      </w:r>
      <w:r w:rsidRPr="00A87254">
        <w:rPr>
          <w:rFonts w:ascii="Arial" w:hAnsi="Arial" w:hint="cs"/>
          <w:noProof w:val="0"/>
          <w:rtl/>
        </w:rPr>
        <w:tab/>
      </w:r>
      <w:r w:rsidRPr="00A87254">
        <w:rPr>
          <w:rFonts w:ascii="Arial" w:hAnsi="Arial" w:hint="cs"/>
          <w:noProof w:val="0"/>
          <w:rtl/>
        </w:rPr>
        <w:tab/>
      </w:r>
      <w:r w:rsidRPr="00A87254">
        <w:rPr>
          <w:rFonts w:ascii="Arial" w:hAnsi="Arial" w:hint="cs"/>
          <w:noProof w:val="0"/>
          <w:rtl/>
        </w:rPr>
        <w:tab/>
      </w:r>
      <w:r w:rsidRPr="00A87254">
        <w:rPr>
          <w:rFonts w:ascii="Arial" w:hAnsi="Arial" w:hint="cs"/>
          <w:noProof w:val="0"/>
          <w:rtl/>
        </w:rPr>
        <w:tab/>
      </w:r>
      <w:r w:rsidR="00633C4F" w:rsidRPr="00A87254">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Pr="00A87254">
        <w:rPr>
          <w:rFonts w:ascii="Arial" w:hAnsi="Arial" w:hint="cs"/>
          <w:noProof w:val="0"/>
          <w:rtl/>
        </w:rPr>
        <w:tab/>
      </w:r>
      <w:r w:rsidRPr="00A87254">
        <w:rPr>
          <w:rFonts w:ascii="Arial" w:hAnsi="Arial" w:hint="cs"/>
          <w:noProof w:val="0"/>
          <w:rtl/>
        </w:rPr>
        <w:tab/>
      </w:r>
      <w:r w:rsidR="00633C4F" w:rsidRPr="00A87254">
        <w:rPr>
          <w:rFonts w:ascii="Arial" w:hAnsi="Arial"/>
          <w:noProof w:val="0"/>
          <w:rtl/>
        </w:rPr>
        <w:t xml:space="preserve"> </w:t>
      </w:r>
    </w:p>
    <w:p w:rsidR="00BF7757" w:rsidRDefault="00A85018" w:rsidP="00A87254">
      <w:pPr>
        <w:spacing w:line="360" w:lineRule="auto"/>
        <w:ind w:left="3600" w:firstLine="720"/>
        <w:rPr>
          <w:rFonts w:ascii="Arial" w:hAnsi="Arial"/>
          <w:noProof w:val="0"/>
          <w:rtl/>
        </w:rPr>
      </w:pPr>
      <w:sdt>
        <w:sdtPr>
          <w:rPr>
            <w:rtl/>
          </w:rPr>
          <w:alias w:val="MergeField"/>
          <w:tag w:val="1237"/>
          <w:id w:val="417755011"/>
        </w:sdtPr>
        <w:sdtEndPr/>
        <w:sdtContent>
          <w:r w:rsidR="00E252C5" w:rsidRPr="00A87254">
            <w:drawing>
              <wp:inline distT="0" distB="0" distL="0" distR="0" wp14:editId="50D07946">
                <wp:extent cx="1323975" cy="1162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323975" cy="1162050"/>
                        </a:xfrm>
                        <a:prstGeom prst="rect">
                          <a:avLst/>
                        </a:prstGeom>
                      </pic:spPr>
                    </pic:pic>
                  </a:graphicData>
                </a:graphic>
              </wp:inline>
            </w:drawing>
          </w:r>
        </w:sdtContent>
      </w:sdt>
    </w:p>
    <w:tbl>
      <w:tblPr>
        <w:bidiVisual/>
        <w:tblW w:w="8522" w:type="dxa"/>
        <w:tblInd w:w="8" w:type="dxa"/>
        <w:tblLayout w:type="fixed"/>
        <w:tblCellMar>
          <w:left w:w="0" w:type="dxa"/>
          <w:right w:w="0" w:type="dxa"/>
        </w:tblCellMar>
        <w:tblLook w:val="04A0" w:firstRow="1" w:lastRow="0" w:firstColumn="1" w:lastColumn="0" w:noHBand="0" w:noVBand="1"/>
      </w:tblPr>
      <w:tblGrid>
        <w:gridCol w:w="5786"/>
        <w:gridCol w:w="2736"/>
      </w:tblGrid>
      <w:tr w:rsidR="00D46879" w:rsidTr="00243859">
        <w:tc>
          <w:tcPr>
            <w:tcW w:w="5786" w:type="dxa"/>
          </w:tcPr>
          <w:p w:rsidR="009E47D6" w:rsidRDefault="009E47D6" w:rsidP="00243859">
            <w:pPr>
              <w:rPr>
                <w:szCs w:val="22"/>
                <w:rtl/>
              </w:rPr>
            </w:pPr>
          </w:p>
        </w:tc>
        <w:tc>
          <w:tcPr>
            <w:tcW w:w="2736" w:type="dxa"/>
            <w:hideMark/>
          </w:tcPr>
          <w:p w:rsidR="00D46879" w:rsidRDefault="00D46879">
            <w:pPr>
              <w:rPr>
                <w:szCs w:val="22"/>
                <w:rtl/>
              </w:rPr>
            </w:pPr>
          </w:p>
        </w:tc>
      </w:tr>
    </w:tbl>
    <w:p w:rsidR="00C41327" w:rsidRPr="00C41327" w:rsidRDefault="00C41327" w:rsidP="00BF7757">
      <w:pPr>
        <w:spacing w:line="360" w:lineRule="auto"/>
        <w:jc w:val="both"/>
        <w:rPr>
          <w:rFonts w:ascii="Arial" w:hAnsi="Arial"/>
          <w:noProof w:val="0"/>
          <w:rtl/>
        </w:rPr>
      </w:pPr>
    </w:p>
    <w:sectPr w:rsidR="00C41327" w:rsidRPr="00C41327" w:rsidSect="0090389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018" w:rsidRDefault="00A85018">
      <w:r>
        <w:separator/>
      </w:r>
    </w:p>
  </w:endnote>
  <w:endnote w:type="continuationSeparator" w:id="0">
    <w:p w:rsidR="00A85018" w:rsidRDefault="00A85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D64" w:rsidRDefault="00BC1D6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243F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243F6">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D64" w:rsidRDefault="00BC1D6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018" w:rsidRDefault="00A85018">
      <w:r>
        <w:separator/>
      </w:r>
    </w:p>
  </w:footnote>
  <w:footnote w:type="continuationSeparator" w:id="0">
    <w:p w:rsidR="00A85018" w:rsidRDefault="00A85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D64" w:rsidRDefault="00BC1D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A85018" w:rsidP="00E252C5">
          <w:pPr>
            <w:rPr>
              <w:b/>
              <w:bCs/>
              <w:noProof w:val="0"/>
              <w:sz w:val="26"/>
              <w:szCs w:val="26"/>
              <w:rtl/>
            </w:rPr>
          </w:pPr>
          <w:sdt>
            <w:sdtPr>
              <w:rPr>
                <w:b/>
                <w:bCs/>
                <w:noProof w:val="0"/>
                <w:sz w:val="26"/>
                <w:szCs w:val="26"/>
                <w:rtl/>
              </w:rPr>
              <w:alias w:val="1170"/>
              <w:tag w:val="1170"/>
              <w:id w:val="299038016"/>
              <w:text w:multiLine="1"/>
            </w:sdtPr>
            <w:sdtEndPr/>
            <w:sdtContent>
              <w:r w:rsidR="0027277D">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27277D">
                <w:rPr>
                  <w:b/>
                  <w:bCs/>
                  <w:noProof w:val="0"/>
                  <w:sz w:val="26"/>
                  <w:szCs w:val="26"/>
                  <w:rtl/>
                </w:rPr>
                <w:t>49633-11-20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252C5">
                <w:rPr>
                  <w:rFonts w:hint="cs"/>
                  <w:b/>
                  <w:bCs/>
                  <w:noProof w:val="0"/>
                  <w:sz w:val="26"/>
                  <w:szCs w:val="26"/>
                  <w:rtl/>
                </w:rPr>
                <w:t xml:space="preserve">פלוני </w:t>
              </w:r>
              <w:r w:rsidR="0027277D">
                <w:rPr>
                  <w:b/>
                  <w:bCs/>
                  <w:noProof w:val="0"/>
                  <w:sz w:val="26"/>
                  <w:szCs w:val="26"/>
                  <w:rtl/>
                </w:rPr>
                <w:t xml:space="preserve"> נ' </w:t>
              </w:r>
              <w:r w:rsidR="00E252C5">
                <w:rPr>
                  <w:rFonts w:hint="cs"/>
                  <w:b/>
                  <w:bCs/>
                  <w:noProof w:val="0"/>
                  <w:sz w:val="26"/>
                  <w:szCs w:val="26"/>
                  <w:rtl/>
                </w:rPr>
                <w:t xml:space="preserve">אלמונית </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D64" w:rsidRDefault="00BC1D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87B1B"/>
    <w:multiLevelType w:val="hybridMultilevel"/>
    <w:tmpl w:val="3E34C336"/>
    <w:lvl w:ilvl="0" w:tplc="B82A97E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4D84386"/>
    <w:multiLevelType w:val="hybridMultilevel"/>
    <w:tmpl w:val="401246E0"/>
    <w:lvl w:ilvl="0" w:tplc="551EE67A">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B44"/>
    <w:rsid w:val="00005C8B"/>
    <w:rsid w:val="000146C2"/>
    <w:rsid w:val="00016C35"/>
    <w:rsid w:val="000258FD"/>
    <w:rsid w:val="0004626F"/>
    <w:rsid w:val="0005011C"/>
    <w:rsid w:val="000564AB"/>
    <w:rsid w:val="00077B55"/>
    <w:rsid w:val="000C62A1"/>
    <w:rsid w:val="000D4A02"/>
    <w:rsid w:val="000D7C30"/>
    <w:rsid w:val="001072A9"/>
    <w:rsid w:val="00121F97"/>
    <w:rsid w:val="001277D7"/>
    <w:rsid w:val="00132017"/>
    <w:rsid w:val="001333E2"/>
    <w:rsid w:val="0014234E"/>
    <w:rsid w:val="00145A87"/>
    <w:rsid w:val="00166000"/>
    <w:rsid w:val="00166CFB"/>
    <w:rsid w:val="001B77D7"/>
    <w:rsid w:val="001C4003"/>
    <w:rsid w:val="001E167A"/>
    <w:rsid w:val="001F5474"/>
    <w:rsid w:val="002352F7"/>
    <w:rsid w:val="00243859"/>
    <w:rsid w:val="0027277D"/>
    <w:rsid w:val="00275E7D"/>
    <w:rsid w:val="00276322"/>
    <w:rsid w:val="002F1047"/>
    <w:rsid w:val="00313B4D"/>
    <w:rsid w:val="00340D49"/>
    <w:rsid w:val="0035657C"/>
    <w:rsid w:val="00381D3A"/>
    <w:rsid w:val="003823DA"/>
    <w:rsid w:val="003C2374"/>
    <w:rsid w:val="003E2678"/>
    <w:rsid w:val="003E41CC"/>
    <w:rsid w:val="004143FC"/>
    <w:rsid w:val="0043595F"/>
    <w:rsid w:val="004520D3"/>
    <w:rsid w:val="0047645A"/>
    <w:rsid w:val="00481F5A"/>
    <w:rsid w:val="004A4FD9"/>
    <w:rsid w:val="004A75D3"/>
    <w:rsid w:val="004A7B87"/>
    <w:rsid w:val="004C3593"/>
    <w:rsid w:val="004D49A3"/>
    <w:rsid w:val="004D50AC"/>
    <w:rsid w:val="004D5391"/>
    <w:rsid w:val="004D768D"/>
    <w:rsid w:val="004E6E3C"/>
    <w:rsid w:val="00505E57"/>
    <w:rsid w:val="005124F1"/>
    <w:rsid w:val="00530BAD"/>
    <w:rsid w:val="00536D3D"/>
    <w:rsid w:val="00541598"/>
    <w:rsid w:val="00547DB7"/>
    <w:rsid w:val="00567324"/>
    <w:rsid w:val="005B0F49"/>
    <w:rsid w:val="005B4859"/>
    <w:rsid w:val="005C7EC6"/>
    <w:rsid w:val="005D4BDB"/>
    <w:rsid w:val="005E447D"/>
    <w:rsid w:val="005F14FA"/>
    <w:rsid w:val="005F31BE"/>
    <w:rsid w:val="005F7BC5"/>
    <w:rsid w:val="00612FBA"/>
    <w:rsid w:val="00622BAA"/>
    <w:rsid w:val="00625C89"/>
    <w:rsid w:val="00633C4F"/>
    <w:rsid w:val="00662902"/>
    <w:rsid w:val="00671BD5"/>
    <w:rsid w:val="006805C1"/>
    <w:rsid w:val="006816EC"/>
    <w:rsid w:val="006868DD"/>
    <w:rsid w:val="00693EC7"/>
    <w:rsid w:val="00694556"/>
    <w:rsid w:val="006D78B8"/>
    <w:rsid w:val="006E1A53"/>
    <w:rsid w:val="006E1B8D"/>
    <w:rsid w:val="006E71CD"/>
    <w:rsid w:val="007056AA"/>
    <w:rsid w:val="00744F41"/>
    <w:rsid w:val="00747CDF"/>
    <w:rsid w:val="00790F96"/>
    <w:rsid w:val="007A24FE"/>
    <w:rsid w:val="007A35AA"/>
    <w:rsid w:val="007D28E8"/>
    <w:rsid w:val="007F1048"/>
    <w:rsid w:val="00820005"/>
    <w:rsid w:val="0082246D"/>
    <w:rsid w:val="00823F35"/>
    <w:rsid w:val="00846D27"/>
    <w:rsid w:val="00851835"/>
    <w:rsid w:val="008610A7"/>
    <w:rsid w:val="008A7D9A"/>
    <w:rsid w:val="008C7644"/>
    <w:rsid w:val="008D7C69"/>
    <w:rsid w:val="008E1332"/>
    <w:rsid w:val="008E3D5D"/>
    <w:rsid w:val="00903780"/>
    <w:rsid w:val="00903896"/>
    <w:rsid w:val="00927813"/>
    <w:rsid w:val="00944D13"/>
    <w:rsid w:val="00953BE4"/>
    <w:rsid w:val="00957C90"/>
    <w:rsid w:val="00960212"/>
    <w:rsid w:val="0098213A"/>
    <w:rsid w:val="0099181B"/>
    <w:rsid w:val="009A3B22"/>
    <w:rsid w:val="009C358E"/>
    <w:rsid w:val="009E0263"/>
    <w:rsid w:val="009E47D6"/>
    <w:rsid w:val="009E5878"/>
    <w:rsid w:val="00A13343"/>
    <w:rsid w:val="00A13390"/>
    <w:rsid w:val="00A267CF"/>
    <w:rsid w:val="00A40004"/>
    <w:rsid w:val="00A43061"/>
    <w:rsid w:val="00A43458"/>
    <w:rsid w:val="00A73E73"/>
    <w:rsid w:val="00A75459"/>
    <w:rsid w:val="00A85018"/>
    <w:rsid w:val="00A87254"/>
    <w:rsid w:val="00AA6A33"/>
    <w:rsid w:val="00AC4E19"/>
    <w:rsid w:val="00AD66A6"/>
    <w:rsid w:val="00AE1E0A"/>
    <w:rsid w:val="00AE7BB1"/>
    <w:rsid w:val="00AF1ED6"/>
    <w:rsid w:val="00B32C61"/>
    <w:rsid w:val="00B368FE"/>
    <w:rsid w:val="00B80CBD"/>
    <w:rsid w:val="00B95D88"/>
    <w:rsid w:val="00BB124F"/>
    <w:rsid w:val="00BB5B31"/>
    <w:rsid w:val="00BB7F17"/>
    <w:rsid w:val="00BC1D64"/>
    <w:rsid w:val="00BC3369"/>
    <w:rsid w:val="00BD1286"/>
    <w:rsid w:val="00BF155A"/>
    <w:rsid w:val="00BF1A2D"/>
    <w:rsid w:val="00BF44A0"/>
    <w:rsid w:val="00BF7757"/>
    <w:rsid w:val="00BF77EE"/>
    <w:rsid w:val="00C17A14"/>
    <w:rsid w:val="00C243F6"/>
    <w:rsid w:val="00C32E0F"/>
    <w:rsid w:val="00C41327"/>
    <w:rsid w:val="00C42BF9"/>
    <w:rsid w:val="00C51C1B"/>
    <w:rsid w:val="00C54951"/>
    <w:rsid w:val="00C83E56"/>
    <w:rsid w:val="00CA5DCB"/>
    <w:rsid w:val="00CC63CE"/>
    <w:rsid w:val="00CF6430"/>
    <w:rsid w:val="00D076F5"/>
    <w:rsid w:val="00D319B3"/>
    <w:rsid w:val="00D36A71"/>
    <w:rsid w:val="00D46879"/>
    <w:rsid w:val="00D53924"/>
    <w:rsid w:val="00D54C0B"/>
    <w:rsid w:val="00D60849"/>
    <w:rsid w:val="00D612D4"/>
    <w:rsid w:val="00D93259"/>
    <w:rsid w:val="00D96D8C"/>
    <w:rsid w:val="00DA755B"/>
    <w:rsid w:val="00DC3E18"/>
    <w:rsid w:val="00DD337E"/>
    <w:rsid w:val="00DD6FC7"/>
    <w:rsid w:val="00DE0F9F"/>
    <w:rsid w:val="00E00B6F"/>
    <w:rsid w:val="00E02196"/>
    <w:rsid w:val="00E04EA1"/>
    <w:rsid w:val="00E13062"/>
    <w:rsid w:val="00E252C5"/>
    <w:rsid w:val="00E54642"/>
    <w:rsid w:val="00E61C69"/>
    <w:rsid w:val="00E71141"/>
    <w:rsid w:val="00E902D6"/>
    <w:rsid w:val="00E97908"/>
    <w:rsid w:val="00ED52FB"/>
    <w:rsid w:val="00EF3ED0"/>
    <w:rsid w:val="00F17E56"/>
    <w:rsid w:val="00F237D3"/>
    <w:rsid w:val="00F25341"/>
    <w:rsid w:val="00F35914"/>
    <w:rsid w:val="00F5486B"/>
    <w:rsid w:val="00F671A9"/>
    <w:rsid w:val="00FC7298"/>
    <w:rsid w:val="00FC7E94"/>
    <w:rsid w:val="00FF56A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uiPriority w:val="99"/>
    <w:semiHidden/>
    <w:unhideWhenUsed/>
    <w:rsid w:val="00481F5A"/>
    <w:rPr>
      <w:rFonts w:ascii="Times New Roman" w:hAnsi="Times New Roman" w:cs="Times New Roman" w:hint="default"/>
      <w:color w:val="0000FF"/>
      <w:u w:val="single"/>
    </w:rPr>
  </w:style>
  <w:style w:type="paragraph" w:styleId="ad">
    <w:name w:val="List Paragraph"/>
    <w:basedOn w:val="a"/>
    <w:uiPriority w:val="34"/>
    <w:qFormat/>
    <w:rsid w:val="00481F5A"/>
    <w:pPr>
      <w:ind w:left="720"/>
      <w:contextualSpacing/>
    </w:pPr>
  </w:style>
  <w:style w:type="paragraph" w:customStyle="1" w:styleId="Ruller4">
    <w:name w:val="Ruller4"/>
    <w:basedOn w:val="a"/>
    <w:rsid w:val="00481F5A"/>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styleId="ae">
    <w:name w:val="Title"/>
    <w:basedOn w:val="a"/>
    <w:link w:val="af"/>
    <w:qFormat/>
    <w:rsid w:val="00ED52FB"/>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
    <w:name w:val="כותרת טקסט תו"/>
    <w:basedOn w:val="a0"/>
    <w:link w:val="ae"/>
    <w:rsid w:val="00ED52FB"/>
    <w:rPr>
      <w:b/>
      <w:bCs/>
      <w:szCs w:val="28"/>
      <w:u w:val="single"/>
      <w:shd w:val="pct20" w:color="auto" w:fill="FFFFFF"/>
      <w:lang w:eastAsia="he-IL"/>
    </w:rPr>
  </w:style>
  <w:style w:type="paragraph" w:customStyle="1" w:styleId="10">
    <w:name w:val="פיסקת רשימה1"/>
    <w:basedOn w:val="a"/>
    <w:qFormat/>
    <w:rsid w:val="009E47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22001">
      <w:bodyDiv w:val="1"/>
      <w:marLeft w:val="0"/>
      <w:marRight w:val="0"/>
      <w:marTop w:val="0"/>
      <w:marBottom w:val="0"/>
      <w:divBdr>
        <w:top w:val="none" w:sz="0" w:space="0" w:color="auto"/>
        <w:left w:val="none" w:sz="0" w:space="0" w:color="auto"/>
        <w:bottom w:val="none" w:sz="0" w:space="0" w:color="auto"/>
        <w:right w:val="none" w:sz="0" w:space="0" w:color="auto"/>
      </w:divBdr>
    </w:div>
    <w:div w:id="509220416">
      <w:bodyDiv w:val="1"/>
      <w:marLeft w:val="0"/>
      <w:marRight w:val="0"/>
      <w:marTop w:val="0"/>
      <w:marBottom w:val="0"/>
      <w:divBdr>
        <w:top w:val="none" w:sz="0" w:space="0" w:color="auto"/>
        <w:left w:val="none" w:sz="0" w:space="0" w:color="auto"/>
        <w:bottom w:val="none" w:sz="0" w:space="0" w:color="auto"/>
        <w:right w:val="none" w:sz="0" w:space="0" w:color="auto"/>
      </w:divBdr>
    </w:div>
    <w:div w:id="538862391">
      <w:bodyDiv w:val="1"/>
      <w:marLeft w:val="0"/>
      <w:marRight w:val="0"/>
      <w:marTop w:val="0"/>
      <w:marBottom w:val="0"/>
      <w:divBdr>
        <w:top w:val="none" w:sz="0" w:space="0" w:color="auto"/>
        <w:left w:val="none" w:sz="0" w:space="0" w:color="auto"/>
        <w:bottom w:val="none" w:sz="0" w:space="0" w:color="auto"/>
        <w:right w:val="none" w:sz="0" w:space="0" w:color="auto"/>
      </w:divBdr>
    </w:div>
    <w:div w:id="673610804">
      <w:bodyDiv w:val="1"/>
      <w:marLeft w:val="0"/>
      <w:marRight w:val="0"/>
      <w:marTop w:val="0"/>
      <w:marBottom w:val="0"/>
      <w:divBdr>
        <w:top w:val="none" w:sz="0" w:space="0" w:color="auto"/>
        <w:left w:val="none" w:sz="0" w:space="0" w:color="auto"/>
        <w:bottom w:val="none" w:sz="0" w:space="0" w:color="auto"/>
        <w:right w:val="none" w:sz="0" w:space="0" w:color="auto"/>
      </w:divBdr>
    </w:div>
    <w:div w:id="731930111">
      <w:bodyDiv w:val="1"/>
      <w:marLeft w:val="0"/>
      <w:marRight w:val="0"/>
      <w:marTop w:val="0"/>
      <w:marBottom w:val="0"/>
      <w:divBdr>
        <w:top w:val="none" w:sz="0" w:space="0" w:color="auto"/>
        <w:left w:val="none" w:sz="0" w:space="0" w:color="auto"/>
        <w:bottom w:val="none" w:sz="0" w:space="0" w:color="auto"/>
        <w:right w:val="none" w:sz="0" w:space="0" w:color="auto"/>
      </w:divBdr>
    </w:div>
    <w:div w:id="796065832">
      <w:bodyDiv w:val="1"/>
      <w:marLeft w:val="0"/>
      <w:marRight w:val="0"/>
      <w:marTop w:val="0"/>
      <w:marBottom w:val="0"/>
      <w:divBdr>
        <w:top w:val="none" w:sz="0" w:space="0" w:color="auto"/>
        <w:left w:val="none" w:sz="0" w:space="0" w:color="auto"/>
        <w:bottom w:val="none" w:sz="0" w:space="0" w:color="auto"/>
        <w:right w:val="none" w:sz="0" w:space="0" w:color="auto"/>
      </w:divBdr>
    </w:div>
    <w:div w:id="800465574">
      <w:bodyDiv w:val="1"/>
      <w:marLeft w:val="0"/>
      <w:marRight w:val="0"/>
      <w:marTop w:val="0"/>
      <w:marBottom w:val="0"/>
      <w:divBdr>
        <w:top w:val="none" w:sz="0" w:space="0" w:color="auto"/>
        <w:left w:val="none" w:sz="0" w:space="0" w:color="auto"/>
        <w:bottom w:val="none" w:sz="0" w:space="0" w:color="auto"/>
        <w:right w:val="none" w:sz="0" w:space="0" w:color="auto"/>
      </w:divBdr>
    </w:div>
    <w:div w:id="867257657">
      <w:bodyDiv w:val="1"/>
      <w:marLeft w:val="0"/>
      <w:marRight w:val="0"/>
      <w:marTop w:val="0"/>
      <w:marBottom w:val="0"/>
      <w:divBdr>
        <w:top w:val="none" w:sz="0" w:space="0" w:color="auto"/>
        <w:left w:val="none" w:sz="0" w:space="0" w:color="auto"/>
        <w:bottom w:val="none" w:sz="0" w:space="0" w:color="auto"/>
        <w:right w:val="none" w:sz="0" w:space="0" w:color="auto"/>
      </w:divBdr>
    </w:div>
    <w:div w:id="1052383393">
      <w:bodyDiv w:val="1"/>
      <w:marLeft w:val="0"/>
      <w:marRight w:val="0"/>
      <w:marTop w:val="0"/>
      <w:marBottom w:val="0"/>
      <w:divBdr>
        <w:top w:val="none" w:sz="0" w:space="0" w:color="auto"/>
        <w:left w:val="none" w:sz="0" w:space="0" w:color="auto"/>
        <w:bottom w:val="none" w:sz="0" w:space="0" w:color="auto"/>
        <w:right w:val="none" w:sz="0" w:space="0" w:color="auto"/>
      </w:divBdr>
    </w:div>
    <w:div w:id="117060708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31696399">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4522584">
      <w:bodyDiv w:val="1"/>
      <w:marLeft w:val="0"/>
      <w:marRight w:val="0"/>
      <w:marTop w:val="0"/>
      <w:marBottom w:val="0"/>
      <w:divBdr>
        <w:top w:val="none" w:sz="0" w:space="0" w:color="auto"/>
        <w:left w:val="none" w:sz="0" w:space="0" w:color="auto"/>
        <w:bottom w:val="none" w:sz="0" w:space="0" w:color="auto"/>
        <w:right w:val="none" w:sz="0" w:space="0" w:color="auto"/>
      </w:divBdr>
    </w:div>
    <w:div w:id="1421876197">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191097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5542053">
      <w:bodyDiv w:val="1"/>
      <w:marLeft w:val="0"/>
      <w:marRight w:val="0"/>
      <w:marTop w:val="0"/>
      <w:marBottom w:val="0"/>
      <w:divBdr>
        <w:top w:val="none" w:sz="0" w:space="0" w:color="auto"/>
        <w:left w:val="none" w:sz="0" w:space="0" w:color="auto"/>
        <w:bottom w:val="none" w:sz="0" w:space="0" w:color="auto"/>
        <w:right w:val="none" w:sz="0" w:space="0" w:color="auto"/>
      </w:divBdr>
    </w:div>
    <w:div w:id="1751073996">
      <w:bodyDiv w:val="1"/>
      <w:marLeft w:val="0"/>
      <w:marRight w:val="0"/>
      <w:marTop w:val="0"/>
      <w:marBottom w:val="0"/>
      <w:divBdr>
        <w:top w:val="none" w:sz="0" w:space="0" w:color="auto"/>
        <w:left w:val="none" w:sz="0" w:space="0" w:color="auto"/>
        <w:bottom w:val="none" w:sz="0" w:space="0" w:color="auto"/>
        <w:right w:val="none" w:sz="0" w:space="0" w:color="auto"/>
      </w:divBdr>
    </w:div>
    <w:div w:id="197876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www.nevo.co.il/law/73606"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514604"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nevo.co.il/case/6000347"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nevo.co.il/case/17925291"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65812" w:rsidRDefault="00EA7F31" w:rsidP="00EA7F31">
          <w:pPr>
            <w:pStyle w:val="D128F3650E61473296914EF9E15A250B2"/>
          </w:pPr>
          <w:r>
            <w:rPr>
              <w:rFonts w:hint="cs"/>
              <w:b/>
              <w:bCs/>
              <w:sz w:val="26"/>
              <w:szCs w:val="26"/>
              <w:rtl/>
            </w:rPr>
            <w:t xml:space="preserve">שם משפחה צד </w:t>
          </w:r>
          <w:r>
            <w:rPr>
              <w:rFonts w:cs="Times New Roman"/>
              <w:rtl/>
            </w:rPr>
            <w:t>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7665D1"/>
    <w:rsid w:val="00B40AEB"/>
    <w:rsid w:val="00B65812"/>
    <w:rsid w:val="00CC5512"/>
    <w:rsid w:val="00EA7F31"/>
    <w:rsid w:val="00FB34E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2ACB4F8A52A45B79D334D020374C5F2">
    <w:name w:val="D2ACB4F8A52A45B79D334D020374C5F2"/>
    <w:pPr>
      <w:bidi/>
    </w:pPr>
  </w:style>
  <w:style w:type="paragraph" w:customStyle="1" w:styleId="9A54FF0AFB3040AC9B01425AED14CC94">
    <w:name w:val="9A54FF0AFB3040AC9B01425AED14CC94"/>
    <w:pPr>
      <w:bidi/>
    </w:pPr>
  </w:style>
  <w:style w:type="paragraph" w:customStyle="1" w:styleId="7B0C691F2DEB43BB9971FC9BFB3134CB">
    <w:name w:val="7B0C691F2DEB43BB9971FC9BFB3134CB"/>
    <w:pPr>
      <w:bidi/>
    </w:pPr>
  </w:style>
  <w:style w:type="paragraph" w:customStyle="1" w:styleId="61A3593888C14082B743CD6B57723DF3">
    <w:name w:val="61A3593888C14082B743CD6B57723DF3"/>
    <w:pPr>
      <w:bidi/>
    </w:pPr>
  </w:style>
  <w:style w:type="character" w:styleId="a3">
    <w:name w:val="Placeholder Text"/>
    <w:basedOn w:val="a0"/>
    <w:uiPriority w:val="99"/>
    <w:semiHidden/>
    <w:rsid w:val="00EA7F31"/>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7F717-78B7-4661-9856-DA30A6E32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4328</Words>
  <Characters>21645</Characters>
  <Application>Microsoft Office Word</Application>
  <DocSecurity>0</DocSecurity>
  <Lines>180</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2023-05-24T12:24:00Z</dcterms:created>
  <dcterms:modified xsi:type="dcterms:W3CDTF">2023-05-24T12:24:00Z</dcterms:modified>
</cp:coreProperties>
</file>